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1FB90"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Федеральное государственное образовательное бюджетное учреждение высшего образования</w:t>
      </w:r>
    </w:p>
    <w:p w14:paraId="1DCCA0AD"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 xml:space="preserve">«ФИНАНСОВЫЙ УНИВЕРСИТЕТ ПРИ ПРАВИТЕЛЬСТВЕ </w:t>
      </w:r>
    </w:p>
    <w:p w14:paraId="4E3CCCC3"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РОССИЙСКОЙ ФЕДЕРАЦИИ»</w:t>
      </w:r>
    </w:p>
    <w:p w14:paraId="0D882C5C"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(Финансовый университет)</w:t>
      </w:r>
    </w:p>
    <w:p w14:paraId="3C1A7EE4"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p>
    <w:p w14:paraId="79CB2EF5"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Департамент банковского дела и финансовых рынков</w:t>
      </w:r>
    </w:p>
    <w:p w14:paraId="02D56498"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Департамент общественных финансов</w:t>
      </w:r>
    </w:p>
    <w:p w14:paraId="4F80CACC"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Департамент страхования и экономики социальной сферы</w:t>
      </w:r>
    </w:p>
    <w:p w14:paraId="1AF0DB11"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Кафедра «Финансовый контроль и казначейское дело»</w:t>
      </w:r>
    </w:p>
    <w:p w14:paraId="2510D552"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Финансового факультета</w:t>
      </w:r>
    </w:p>
    <w:p w14:paraId="0A98D9FF" w14:textId="0E085FB1" w:rsidR="00F46618" w:rsidRDefault="00F46618" w:rsidP="00F46618">
      <w:pPr>
        <w:keepNext/>
        <w:spacing w:after="0" w:line="240" w:lineRule="auto"/>
        <w:jc w:val="center"/>
        <w:outlineLvl w:val="4"/>
        <w:rPr>
          <w:rFonts w:ascii="Times New Roman" w:hAnsi="Times New Roman"/>
          <w:b/>
          <w:sz w:val="28"/>
          <w:szCs w:val="28"/>
          <w:lang w:eastAsia="ru-RU"/>
        </w:rPr>
      </w:pPr>
    </w:p>
    <w:p w14:paraId="724BB62E" w14:textId="77777777" w:rsidR="00894F0A" w:rsidRPr="00F46618" w:rsidRDefault="00894F0A" w:rsidP="00F46618">
      <w:pPr>
        <w:keepNext/>
        <w:spacing w:after="0" w:line="240" w:lineRule="auto"/>
        <w:jc w:val="center"/>
        <w:outlineLvl w:val="4"/>
        <w:rPr>
          <w:rFonts w:ascii="Times New Roman" w:hAnsi="Times New Roman"/>
          <w:b/>
          <w:sz w:val="28"/>
          <w:szCs w:val="28"/>
          <w:lang w:eastAsia="ru-RU"/>
        </w:rPr>
      </w:pPr>
    </w:p>
    <w:p w14:paraId="1A9DC311" w14:textId="77777777" w:rsidR="00F46618" w:rsidRPr="004B1426" w:rsidRDefault="00F46618" w:rsidP="00F46618">
      <w:pPr>
        <w:keepNext/>
        <w:spacing w:after="0" w:line="240" w:lineRule="auto"/>
        <w:jc w:val="center"/>
        <w:outlineLvl w:val="4"/>
        <w:rPr>
          <w:rFonts w:ascii="Times New Roman" w:hAnsi="Times New Roman"/>
          <w:sz w:val="28"/>
          <w:szCs w:val="28"/>
          <w:lang w:eastAsia="ru-RU"/>
        </w:rPr>
      </w:pPr>
    </w:p>
    <w:p w14:paraId="447D15E1" w14:textId="77777777" w:rsidR="00291C41" w:rsidRPr="00106E76" w:rsidRDefault="00291C41" w:rsidP="00291C41">
      <w:pPr>
        <w:spacing w:after="0" w:line="240" w:lineRule="auto"/>
        <w:jc w:val="center"/>
        <w:rPr>
          <w:rFonts w:ascii="Times New Roman" w:hAnsi="Times New Roman"/>
          <w:b/>
          <w:bCs/>
          <w:sz w:val="28"/>
          <w:szCs w:val="28"/>
        </w:rPr>
      </w:pPr>
      <w:r w:rsidRPr="00106E76">
        <w:rPr>
          <w:rFonts w:ascii="Times New Roman" w:hAnsi="Times New Roman"/>
          <w:b/>
          <w:bCs/>
          <w:sz w:val="28"/>
          <w:szCs w:val="28"/>
        </w:rPr>
        <w:t>Абрамова М.А., Гончаренко Л.И., Горлова О.С., Дорожкина Е.Е.,</w:t>
      </w:r>
    </w:p>
    <w:p w14:paraId="0DBD2C49" w14:textId="5794EE1A" w:rsidR="00291C41" w:rsidRPr="00106E76" w:rsidRDefault="00291C41" w:rsidP="00291C41">
      <w:pPr>
        <w:spacing w:after="0" w:line="240" w:lineRule="auto"/>
        <w:jc w:val="center"/>
        <w:rPr>
          <w:rFonts w:ascii="Times New Roman" w:hAnsi="Times New Roman"/>
          <w:b/>
          <w:bCs/>
          <w:caps/>
          <w:sz w:val="28"/>
          <w:szCs w:val="28"/>
        </w:rPr>
      </w:pPr>
      <w:r w:rsidRPr="00106E76">
        <w:rPr>
          <w:rFonts w:ascii="Times New Roman" w:hAnsi="Times New Roman"/>
          <w:b/>
          <w:bCs/>
          <w:sz w:val="28"/>
          <w:szCs w:val="28"/>
        </w:rPr>
        <w:t>Клевцов В.В., Ларионова И.В.,</w:t>
      </w:r>
      <w:r w:rsidR="00974252">
        <w:rPr>
          <w:rFonts w:ascii="Times New Roman" w:hAnsi="Times New Roman"/>
          <w:b/>
          <w:bCs/>
          <w:sz w:val="28"/>
          <w:szCs w:val="28"/>
        </w:rPr>
        <w:t xml:space="preserve"> Кириллова Н.В.</w:t>
      </w:r>
      <w:r w:rsidRPr="00106E76">
        <w:rPr>
          <w:rFonts w:ascii="Times New Roman" w:hAnsi="Times New Roman"/>
          <w:b/>
          <w:bCs/>
          <w:sz w:val="28"/>
          <w:szCs w:val="28"/>
        </w:rPr>
        <w:t xml:space="preserve">, Рубцов Б.Б., </w:t>
      </w:r>
      <w:proofErr w:type="spellStart"/>
      <w:r w:rsidRPr="00106E76">
        <w:rPr>
          <w:rFonts w:ascii="Times New Roman" w:hAnsi="Times New Roman"/>
          <w:b/>
          <w:bCs/>
          <w:sz w:val="28"/>
          <w:szCs w:val="28"/>
        </w:rPr>
        <w:t>Тютюкина</w:t>
      </w:r>
      <w:proofErr w:type="spellEnd"/>
      <w:r w:rsidRPr="00106E76">
        <w:rPr>
          <w:rFonts w:ascii="Times New Roman" w:hAnsi="Times New Roman"/>
          <w:b/>
          <w:bCs/>
          <w:sz w:val="28"/>
          <w:szCs w:val="28"/>
        </w:rPr>
        <w:t xml:space="preserve"> Е.Б., Федченко Е.А.</w:t>
      </w:r>
    </w:p>
    <w:p w14:paraId="68D851A5" w14:textId="3F09C843" w:rsidR="000E6211" w:rsidRDefault="000E6211" w:rsidP="00291C41">
      <w:pPr>
        <w:keepNext/>
        <w:spacing w:after="0" w:line="240" w:lineRule="auto"/>
        <w:outlineLvl w:val="4"/>
        <w:rPr>
          <w:rFonts w:ascii="Times New Roman" w:hAnsi="Times New Roman"/>
          <w:bCs/>
          <w:caps/>
          <w:sz w:val="28"/>
          <w:szCs w:val="28"/>
        </w:rPr>
      </w:pPr>
    </w:p>
    <w:p w14:paraId="75548775" w14:textId="77777777" w:rsidR="00291C41" w:rsidRDefault="00291C41" w:rsidP="00291C41">
      <w:pPr>
        <w:keepNext/>
        <w:spacing w:after="0" w:line="240" w:lineRule="auto"/>
        <w:outlineLvl w:val="4"/>
        <w:rPr>
          <w:rFonts w:ascii="Times New Roman" w:hAnsi="Times New Roman"/>
          <w:b/>
          <w:bCs/>
          <w:sz w:val="28"/>
          <w:szCs w:val="28"/>
          <w:lang w:eastAsia="ru-RU"/>
        </w:rPr>
      </w:pPr>
    </w:p>
    <w:p w14:paraId="454E8852" w14:textId="77777777" w:rsidR="00BC10A4" w:rsidRPr="00E0433A" w:rsidRDefault="00BC10A4" w:rsidP="00F46618">
      <w:pPr>
        <w:keepNext/>
        <w:spacing w:after="0" w:line="240" w:lineRule="auto"/>
        <w:jc w:val="center"/>
        <w:outlineLvl w:val="4"/>
        <w:rPr>
          <w:rFonts w:ascii="Times New Roman" w:hAnsi="Times New Roman"/>
          <w:b/>
          <w:bCs/>
          <w:sz w:val="28"/>
          <w:szCs w:val="28"/>
          <w:lang w:eastAsia="ru-RU"/>
        </w:rPr>
      </w:pPr>
    </w:p>
    <w:p w14:paraId="58A5DC1F"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01B46ECD" w14:textId="34ACAB20" w:rsidR="000E6211" w:rsidRPr="007B230D" w:rsidRDefault="007B230D" w:rsidP="000E6211">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w:t>
      </w:r>
      <w:r w:rsidR="00291C41" w:rsidRPr="00106E76">
        <w:rPr>
          <w:rFonts w:ascii="Times New Roman" w:hAnsi="Times New Roman"/>
          <w:b/>
          <w:sz w:val="28"/>
          <w:szCs w:val="28"/>
        </w:rPr>
        <w:t>ФИНАНСЫ</w:t>
      </w:r>
      <w:r w:rsidRPr="007B230D">
        <w:rPr>
          <w:rFonts w:ascii="Times New Roman" w:hAnsi="Times New Roman"/>
          <w:b/>
          <w:bCs/>
          <w:sz w:val="32"/>
          <w:szCs w:val="32"/>
        </w:rPr>
        <w:t>»</w:t>
      </w:r>
    </w:p>
    <w:p w14:paraId="01393F78" w14:textId="77777777" w:rsidR="000E6211" w:rsidRDefault="000E6211" w:rsidP="000E6211">
      <w:pPr>
        <w:tabs>
          <w:tab w:val="right" w:pos="9356"/>
        </w:tabs>
        <w:spacing w:after="0" w:line="360" w:lineRule="auto"/>
        <w:jc w:val="center"/>
        <w:rPr>
          <w:rFonts w:ascii="Times New Roman" w:hAnsi="Times New Roman"/>
          <w:b/>
          <w:bCs/>
          <w:sz w:val="28"/>
          <w:szCs w:val="28"/>
        </w:rPr>
      </w:pPr>
    </w:p>
    <w:p w14:paraId="6E383B53" w14:textId="518DD50A" w:rsidR="00EA5BF1" w:rsidRPr="00EA5BF1" w:rsidRDefault="007B230D" w:rsidP="007B230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н</w:t>
      </w:r>
      <w:r w:rsidR="00EA5BF1" w:rsidRPr="00EA5BF1">
        <w:rPr>
          <w:rFonts w:ascii="Times New Roman" w:hAnsi="Times New Roman"/>
          <w:sz w:val="28"/>
          <w:szCs w:val="28"/>
          <w:lang w:eastAsia="ru-RU"/>
        </w:rPr>
        <w:t>аправлени</w:t>
      </w:r>
      <w:r>
        <w:rPr>
          <w:rFonts w:ascii="Times New Roman" w:hAnsi="Times New Roman"/>
          <w:sz w:val="28"/>
          <w:szCs w:val="28"/>
          <w:lang w:eastAsia="ru-RU"/>
        </w:rPr>
        <w:t>е</w:t>
      </w:r>
      <w:r w:rsidR="00EA5BF1" w:rsidRPr="00EA5BF1">
        <w:rPr>
          <w:rFonts w:ascii="Times New Roman" w:hAnsi="Times New Roman"/>
          <w:sz w:val="28"/>
          <w:szCs w:val="28"/>
          <w:lang w:eastAsia="ru-RU"/>
        </w:rPr>
        <w:t xml:space="preserve"> подготовки 38.06.01 «Экономика»</w:t>
      </w:r>
    </w:p>
    <w:p w14:paraId="4ED46C8D" w14:textId="07A8A97E" w:rsidR="000E6211" w:rsidRPr="00EA5BF1" w:rsidRDefault="000E6211" w:rsidP="000E6211">
      <w:pPr>
        <w:spacing w:after="0" w:line="360" w:lineRule="auto"/>
        <w:jc w:val="center"/>
        <w:rPr>
          <w:rFonts w:ascii="Times New Roman" w:hAnsi="Times New Roman"/>
          <w:sz w:val="28"/>
          <w:szCs w:val="28"/>
          <w:lang w:eastAsia="ru-RU"/>
        </w:rPr>
      </w:pPr>
      <w:r w:rsidRPr="000E6211">
        <w:rPr>
          <w:rFonts w:ascii="Times New Roman" w:hAnsi="Times New Roman"/>
          <w:sz w:val="28"/>
          <w:szCs w:val="28"/>
          <w:lang w:eastAsia="ru-RU"/>
        </w:rPr>
        <w:t xml:space="preserve">научная специальность: </w:t>
      </w:r>
      <w:r w:rsidR="00291C41" w:rsidRPr="00106E76">
        <w:rPr>
          <w:rFonts w:ascii="Times New Roman" w:hAnsi="Times New Roman"/>
          <w:sz w:val="28"/>
          <w:szCs w:val="28"/>
        </w:rPr>
        <w:t>5.2.4 «Финансы»</w:t>
      </w:r>
    </w:p>
    <w:p w14:paraId="11327BC9" w14:textId="77777777" w:rsidR="005F47C6" w:rsidRPr="00E0433A" w:rsidRDefault="005F47C6" w:rsidP="00E0433A">
      <w:pPr>
        <w:spacing w:after="0" w:line="240" w:lineRule="auto"/>
        <w:jc w:val="center"/>
        <w:rPr>
          <w:rFonts w:ascii="Times New Roman" w:hAnsi="Times New Roman"/>
          <w:i/>
          <w:sz w:val="28"/>
          <w:szCs w:val="28"/>
          <w:lang w:eastAsia="ru-RU"/>
        </w:rPr>
      </w:pPr>
    </w:p>
    <w:p w14:paraId="58C37EA6" w14:textId="77777777" w:rsidR="005F47C6" w:rsidRPr="00E0433A" w:rsidRDefault="005F47C6" w:rsidP="00E0433A">
      <w:pPr>
        <w:spacing w:after="0" w:line="240" w:lineRule="auto"/>
        <w:jc w:val="center"/>
        <w:rPr>
          <w:rFonts w:ascii="Times New Roman" w:hAnsi="Times New Roman"/>
          <w:i/>
          <w:sz w:val="28"/>
          <w:szCs w:val="28"/>
          <w:lang w:eastAsia="ru-RU"/>
        </w:rPr>
      </w:pPr>
    </w:p>
    <w:p w14:paraId="5EDE7BB9" w14:textId="77777777" w:rsidR="005F47C6" w:rsidRPr="00E0433A" w:rsidRDefault="005F47C6" w:rsidP="00E0433A">
      <w:pPr>
        <w:spacing w:after="0" w:line="240" w:lineRule="auto"/>
        <w:jc w:val="center"/>
        <w:rPr>
          <w:rFonts w:ascii="Times New Roman" w:hAnsi="Times New Roman"/>
          <w:i/>
          <w:sz w:val="28"/>
          <w:szCs w:val="28"/>
          <w:lang w:eastAsia="ru-RU"/>
        </w:rPr>
      </w:pPr>
    </w:p>
    <w:p w14:paraId="183D44BF" w14:textId="77777777" w:rsidR="005F47C6" w:rsidRPr="00E0433A" w:rsidRDefault="005F47C6" w:rsidP="00E0433A">
      <w:pPr>
        <w:spacing w:after="0" w:line="240" w:lineRule="auto"/>
        <w:jc w:val="center"/>
        <w:rPr>
          <w:rFonts w:ascii="Times New Roman" w:hAnsi="Times New Roman"/>
          <w:i/>
          <w:sz w:val="28"/>
          <w:szCs w:val="28"/>
          <w:lang w:eastAsia="ru-RU"/>
        </w:rPr>
      </w:pPr>
    </w:p>
    <w:p w14:paraId="01831361" w14:textId="77777777" w:rsidR="005F47C6" w:rsidRPr="00E0433A" w:rsidRDefault="005F47C6" w:rsidP="00E0433A">
      <w:pPr>
        <w:spacing w:after="0" w:line="240" w:lineRule="auto"/>
        <w:jc w:val="center"/>
        <w:rPr>
          <w:rFonts w:ascii="Times New Roman" w:hAnsi="Times New Roman"/>
          <w:i/>
          <w:sz w:val="28"/>
          <w:szCs w:val="28"/>
          <w:lang w:eastAsia="ru-RU"/>
        </w:rPr>
      </w:pPr>
    </w:p>
    <w:p w14:paraId="1C8B285D" w14:textId="77777777" w:rsidR="00E0433A" w:rsidRPr="00E0433A" w:rsidRDefault="00E0433A" w:rsidP="00E0433A">
      <w:pPr>
        <w:spacing w:after="0" w:line="240" w:lineRule="auto"/>
        <w:jc w:val="center"/>
        <w:rPr>
          <w:rFonts w:ascii="Times New Roman" w:hAnsi="Times New Roman"/>
          <w:i/>
          <w:sz w:val="28"/>
          <w:szCs w:val="28"/>
          <w:lang w:eastAsia="ru-RU"/>
        </w:rPr>
      </w:pPr>
    </w:p>
    <w:p w14:paraId="2D51E02A" w14:textId="177A8888" w:rsidR="00F46618" w:rsidRDefault="00F46618" w:rsidP="00F46618">
      <w:pPr>
        <w:spacing w:after="0" w:line="240" w:lineRule="auto"/>
        <w:jc w:val="center"/>
        <w:rPr>
          <w:rFonts w:ascii="Times New Roman" w:hAnsi="Times New Roman"/>
          <w:i/>
          <w:sz w:val="28"/>
          <w:szCs w:val="28"/>
          <w:lang w:eastAsia="ru-RU"/>
        </w:rPr>
      </w:pPr>
    </w:p>
    <w:p w14:paraId="52D484E6" w14:textId="3DFB4DF0" w:rsidR="0036556F" w:rsidRDefault="0036556F" w:rsidP="00F46618">
      <w:pPr>
        <w:spacing w:after="0" w:line="240" w:lineRule="auto"/>
        <w:jc w:val="center"/>
        <w:rPr>
          <w:rFonts w:ascii="Times New Roman" w:hAnsi="Times New Roman"/>
          <w:i/>
          <w:sz w:val="28"/>
          <w:szCs w:val="28"/>
          <w:lang w:eastAsia="ru-RU"/>
        </w:rPr>
      </w:pPr>
    </w:p>
    <w:p w14:paraId="6CE9B69E" w14:textId="77777777" w:rsidR="0036556F" w:rsidRDefault="0036556F" w:rsidP="00F46618">
      <w:pPr>
        <w:spacing w:after="0" w:line="240" w:lineRule="auto"/>
        <w:jc w:val="center"/>
        <w:rPr>
          <w:rFonts w:ascii="Times New Roman" w:hAnsi="Times New Roman"/>
          <w:i/>
          <w:sz w:val="28"/>
          <w:szCs w:val="28"/>
          <w:lang w:eastAsia="ru-RU"/>
        </w:rPr>
      </w:pPr>
    </w:p>
    <w:p w14:paraId="519F00C2" w14:textId="5BECF694" w:rsidR="00433072" w:rsidRDefault="00433072" w:rsidP="00F46618">
      <w:pPr>
        <w:spacing w:after="0" w:line="240" w:lineRule="auto"/>
        <w:jc w:val="center"/>
        <w:rPr>
          <w:rFonts w:ascii="Times New Roman" w:hAnsi="Times New Roman"/>
          <w:i/>
          <w:sz w:val="28"/>
          <w:szCs w:val="28"/>
          <w:lang w:eastAsia="ru-RU"/>
        </w:rPr>
      </w:pPr>
    </w:p>
    <w:p w14:paraId="2CBC7F62" w14:textId="566F907E" w:rsidR="00433072" w:rsidRDefault="00433072" w:rsidP="00F46618">
      <w:pPr>
        <w:spacing w:after="0" w:line="240" w:lineRule="auto"/>
        <w:jc w:val="center"/>
        <w:rPr>
          <w:rFonts w:ascii="Times New Roman" w:hAnsi="Times New Roman"/>
          <w:i/>
          <w:sz w:val="28"/>
          <w:szCs w:val="28"/>
          <w:lang w:eastAsia="ru-RU"/>
        </w:rPr>
      </w:pPr>
    </w:p>
    <w:p w14:paraId="11070CF7" w14:textId="56891561" w:rsidR="00433072" w:rsidRDefault="00433072" w:rsidP="00F46618">
      <w:pPr>
        <w:spacing w:after="0" w:line="240" w:lineRule="auto"/>
        <w:jc w:val="center"/>
        <w:rPr>
          <w:rFonts w:ascii="Times New Roman" w:hAnsi="Times New Roman"/>
          <w:i/>
          <w:sz w:val="28"/>
          <w:szCs w:val="28"/>
          <w:lang w:eastAsia="ru-RU"/>
        </w:rPr>
      </w:pPr>
    </w:p>
    <w:p w14:paraId="426C971D" w14:textId="77777777" w:rsidR="00291C41" w:rsidRPr="00F46618" w:rsidRDefault="00291C41" w:rsidP="00291C41">
      <w:pPr>
        <w:spacing w:after="0" w:line="240" w:lineRule="auto"/>
        <w:rPr>
          <w:rFonts w:ascii="Times New Roman" w:hAnsi="Times New Roman"/>
          <w:i/>
          <w:sz w:val="28"/>
          <w:szCs w:val="28"/>
          <w:lang w:eastAsia="ru-RU"/>
        </w:rPr>
      </w:pPr>
    </w:p>
    <w:p w14:paraId="39116F12" w14:textId="77777777" w:rsidR="00F46618" w:rsidRPr="00F46618" w:rsidRDefault="00F46618" w:rsidP="00F46618">
      <w:pPr>
        <w:spacing w:after="0" w:line="240" w:lineRule="auto"/>
        <w:jc w:val="center"/>
        <w:rPr>
          <w:rFonts w:ascii="Times New Roman" w:hAnsi="Times New Roman"/>
          <w:i/>
          <w:sz w:val="28"/>
          <w:szCs w:val="28"/>
          <w:lang w:eastAsia="ru-RU"/>
        </w:rPr>
      </w:pPr>
    </w:p>
    <w:p w14:paraId="6CDEC7C6" w14:textId="77777777" w:rsidR="003F530A" w:rsidRDefault="003F530A" w:rsidP="00F46618">
      <w:pPr>
        <w:spacing w:after="0" w:line="240" w:lineRule="auto"/>
        <w:jc w:val="center"/>
        <w:rPr>
          <w:rFonts w:ascii="Times New Roman" w:hAnsi="Times New Roman"/>
          <w:sz w:val="28"/>
          <w:szCs w:val="28"/>
          <w:lang w:eastAsia="ru-RU"/>
        </w:rPr>
      </w:pPr>
    </w:p>
    <w:p w14:paraId="68B01823" w14:textId="5AEE1CF5" w:rsidR="007B230D" w:rsidRPr="003F530A" w:rsidRDefault="00F46618" w:rsidP="00291C41">
      <w:pPr>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t>Москва 20</w:t>
      </w:r>
      <w:r w:rsidR="00EA5BF1">
        <w:rPr>
          <w:rFonts w:ascii="Times New Roman" w:hAnsi="Times New Roman"/>
          <w:sz w:val="28"/>
          <w:szCs w:val="28"/>
          <w:lang w:eastAsia="ru-RU"/>
        </w:rPr>
        <w:t>22</w:t>
      </w:r>
    </w:p>
    <w:p w14:paraId="3977418D" w14:textId="77777777" w:rsidR="003F530A" w:rsidRPr="008F1DC4" w:rsidRDefault="003F530A" w:rsidP="003F530A">
      <w:pPr>
        <w:tabs>
          <w:tab w:val="left" w:pos="3822"/>
        </w:tabs>
        <w:spacing w:after="0" w:line="240" w:lineRule="auto"/>
        <w:jc w:val="center"/>
        <w:rPr>
          <w:rFonts w:ascii="Times New Roman" w:hAnsi="Times New Roman"/>
          <w:b/>
          <w:sz w:val="28"/>
          <w:szCs w:val="28"/>
          <w:lang w:eastAsia="ru-RU"/>
        </w:rPr>
      </w:pPr>
      <w:r w:rsidRPr="008F1DC4">
        <w:rPr>
          <w:rFonts w:ascii="Times New Roman" w:hAnsi="Times New Roman"/>
          <w:b/>
          <w:sz w:val="28"/>
          <w:szCs w:val="28"/>
          <w:lang w:eastAsia="ru-RU"/>
        </w:rPr>
        <w:lastRenderedPageBreak/>
        <w:t>Федеральное государственное образовательное бюджетное учреждение высшего образования</w:t>
      </w:r>
    </w:p>
    <w:p w14:paraId="2F1A907F"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 xml:space="preserve">«ФИНАНСОВЫЙ УНИВЕРСИТЕТ ПРИ ПРАВИТЕЛЬСТВЕ </w:t>
      </w:r>
    </w:p>
    <w:p w14:paraId="29261C8C"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РОССИЙСКОЙ ФЕДЕРАЦИИ»</w:t>
      </w:r>
    </w:p>
    <w:p w14:paraId="3621FA7B" w14:textId="28182A1E" w:rsid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(Финансовый университет)</w:t>
      </w:r>
    </w:p>
    <w:p w14:paraId="42148B9A" w14:textId="77777777" w:rsidR="003E7111" w:rsidRPr="003F530A" w:rsidRDefault="003E7111"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p>
    <w:p w14:paraId="5C418DDB" w14:textId="77777777" w:rsidR="00291C41" w:rsidRPr="00106E76" w:rsidRDefault="00291C41" w:rsidP="00291C41">
      <w:pPr>
        <w:spacing w:after="0" w:line="240" w:lineRule="auto"/>
        <w:jc w:val="center"/>
        <w:rPr>
          <w:rFonts w:ascii="Times New Roman" w:eastAsia="Calibri" w:hAnsi="Times New Roman"/>
          <w:sz w:val="26"/>
          <w:szCs w:val="26"/>
        </w:rPr>
      </w:pPr>
      <w:r w:rsidRPr="00106E76">
        <w:rPr>
          <w:rFonts w:ascii="Times New Roman" w:eastAsia="Calibri" w:hAnsi="Times New Roman"/>
          <w:sz w:val="26"/>
          <w:szCs w:val="26"/>
        </w:rPr>
        <w:t>Департамент банковского дела и финансовых рынков</w:t>
      </w:r>
    </w:p>
    <w:p w14:paraId="59EBFE06" w14:textId="77777777" w:rsidR="00291C41" w:rsidRPr="00106E76" w:rsidRDefault="00291C41" w:rsidP="00291C41">
      <w:pPr>
        <w:spacing w:after="0" w:line="240" w:lineRule="auto"/>
        <w:jc w:val="center"/>
        <w:rPr>
          <w:rFonts w:ascii="Times New Roman" w:eastAsia="Calibri" w:hAnsi="Times New Roman"/>
          <w:sz w:val="26"/>
          <w:szCs w:val="26"/>
        </w:rPr>
      </w:pPr>
      <w:r w:rsidRPr="00106E76">
        <w:rPr>
          <w:rFonts w:ascii="Times New Roman" w:eastAsia="Calibri" w:hAnsi="Times New Roman"/>
          <w:sz w:val="26"/>
          <w:szCs w:val="26"/>
        </w:rPr>
        <w:t>Департамент общественных финансов</w:t>
      </w:r>
    </w:p>
    <w:p w14:paraId="4D7D027F" w14:textId="77777777" w:rsidR="00291C41" w:rsidRPr="00106E76" w:rsidRDefault="00291C41" w:rsidP="00291C41">
      <w:pPr>
        <w:spacing w:after="0" w:line="240" w:lineRule="auto"/>
        <w:jc w:val="center"/>
        <w:rPr>
          <w:rFonts w:ascii="Times New Roman" w:eastAsia="Calibri" w:hAnsi="Times New Roman"/>
          <w:sz w:val="26"/>
          <w:szCs w:val="26"/>
        </w:rPr>
      </w:pPr>
      <w:r w:rsidRPr="00106E76">
        <w:rPr>
          <w:rFonts w:ascii="Times New Roman" w:eastAsia="Calibri" w:hAnsi="Times New Roman"/>
          <w:sz w:val="26"/>
          <w:szCs w:val="26"/>
        </w:rPr>
        <w:t>Департамент страхования и экономики социальной сферы</w:t>
      </w:r>
    </w:p>
    <w:p w14:paraId="4FD5A591" w14:textId="77777777" w:rsidR="00291C41" w:rsidRPr="00106E76" w:rsidRDefault="00291C41" w:rsidP="00291C41">
      <w:pPr>
        <w:spacing w:after="0" w:line="240" w:lineRule="auto"/>
        <w:jc w:val="center"/>
        <w:rPr>
          <w:rFonts w:ascii="Times New Roman" w:eastAsia="Calibri" w:hAnsi="Times New Roman"/>
          <w:sz w:val="26"/>
          <w:szCs w:val="26"/>
        </w:rPr>
      </w:pPr>
      <w:r w:rsidRPr="00106E76">
        <w:rPr>
          <w:rFonts w:ascii="Times New Roman" w:eastAsia="Calibri" w:hAnsi="Times New Roman"/>
          <w:sz w:val="26"/>
          <w:szCs w:val="26"/>
        </w:rPr>
        <w:t>Кафедра «Финансовый контроль и казначейское дело»</w:t>
      </w:r>
    </w:p>
    <w:p w14:paraId="523D86F0" w14:textId="77777777" w:rsidR="00291C41" w:rsidRPr="00106E76" w:rsidRDefault="00291C41" w:rsidP="00291C41">
      <w:pPr>
        <w:spacing w:after="0" w:line="240" w:lineRule="auto"/>
        <w:jc w:val="center"/>
        <w:rPr>
          <w:rFonts w:ascii="Times New Roman" w:eastAsia="Calibri" w:hAnsi="Times New Roman"/>
          <w:sz w:val="28"/>
          <w:szCs w:val="28"/>
        </w:rPr>
      </w:pPr>
      <w:r w:rsidRPr="00106E76">
        <w:rPr>
          <w:rFonts w:ascii="Times New Roman" w:eastAsia="Calibri" w:hAnsi="Times New Roman"/>
          <w:sz w:val="26"/>
          <w:szCs w:val="26"/>
        </w:rPr>
        <w:t>Финансового факультета</w:t>
      </w:r>
    </w:p>
    <w:p w14:paraId="5B2E1644"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12191236"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3F530A" w:rsidRPr="003F530A" w14:paraId="00E1A1C0" w14:textId="77777777" w:rsidTr="0045426B">
        <w:tc>
          <w:tcPr>
            <w:tcW w:w="4145" w:type="dxa"/>
            <w:tcBorders>
              <w:top w:val="nil"/>
              <w:left w:val="nil"/>
              <w:bottom w:val="nil"/>
              <w:right w:val="nil"/>
            </w:tcBorders>
          </w:tcPr>
          <w:p w14:paraId="66DC5D7C" w14:textId="77777777" w:rsidR="003F530A" w:rsidRPr="003F530A" w:rsidRDefault="003F530A" w:rsidP="003F530A">
            <w:pPr>
              <w:widowControl w:val="0"/>
              <w:tabs>
                <w:tab w:val="left" w:pos="567"/>
                <w:tab w:val="left" w:pos="3822"/>
                <w:tab w:val="right" w:leader="dot" w:pos="9631"/>
              </w:tabs>
              <w:autoSpaceDE w:val="0"/>
              <w:autoSpaceDN w:val="0"/>
              <w:adjustRightInd w:val="0"/>
              <w:spacing w:after="0" w:line="360" w:lineRule="auto"/>
              <w:rPr>
                <w:rFonts w:ascii="Times New Roman" w:hAnsi="Times New Roman"/>
                <w:b/>
                <w:sz w:val="28"/>
                <w:szCs w:val="28"/>
                <w:lang w:eastAsia="ru-RU"/>
              </w:rPr>
            </w:pPr>
            <w:r w:rsidRPr="003F530A">
              <w:rPr>
                <w:rFonts w:ascii="Times New Roman" w:hAnsi="Times New Roman"/>
                <w:b/>
                <w:sz w:val="28"/>
                <w:szCs w:val="28"/>
                <w:lang w:eastAsia="ru-RU"/>
              </w:rPr>
              <w:t>УТВЕРЖДАЮ</w:t>
            </w:r>
          </w:p>
          <w:p w14:paraId="7BD48A05" w14:textId="797CC5F3" w:rsidR="00433072" w:rsidRPr="00433072" w:rsidRDefault="003F530A"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3F530A">
              <w:rPr>
                <w:rFonts w:ascii="Times New Roman" w:hAnsi="Times New Roman"/>
                <w:sz w:val="28"/>
                <w:szCs w:val="28"/>
                <w:lang w:eastAsia="ru-RU"/>
              </w:rPr>
              <w:t xml:space="preserve">Проректор по </w:t>
            </w:r>
            <w:r w:rsidR="00433072" w:rsidRPr="00433072">
              <w:rPr>
                <w:rFonts w:ascii="Times New Roman" w:hAnsi="Times New Roman"/>
                <w:sz w:val="28"/>
                <w:szCs w:val="28"/>
                <w:lang w:eastAsia="ru-RU"/>
              </w:rPr>
              <w:t xml:space="preserve">учебной </w:t>
            </w:r>
          </w:p>
          <w:p w14:paraId="337AA603" w14:textId="798840A3" w:rsidR="00B13AE3" w:rsidRDefault="00433072"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433072">
              <w:rPr>
                <w:rFonts w:ascii="Times New Roman" w:hAnsi="Times New Roman"/>
                <w:sz w:val="28"/>
                <w:szCs w:val="28"/>
                <w:lang w:eastAsia="ru-RU"/>
              </w:rPr>
              <w:t xml:space="preserve">и методической работе </w:t>
            </w:r>
          </w:p>
          <w:p w14:paraId="3675A807" w14:textId="77777777" w:rsidR="00B13AE3" w:rsidRDefault="00B13AE3"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775C6878" w14:textId="66E33BAF" w:rsidR="003F530A" w:rsidRPr="003F530A" w:rsidRDefault="003F530A"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3F530A">
              <w:rPr>
                <w:rFonts w:ascii="Times New Roman" w:hAnsi="Times New Roman"/>
                <w:sz w:val="28"/>
                <w:szCs w:val="28"/>
                <w:lang w:eastAsia="ru-RU"/>
              </w:rPr>
              <w:t>_______________Е.А. Каменева</w:t>
            </w:r>
          </w:p>
          <w:p w14:paraId="15D0A89F" w14:textId="49C9F2C5" w:rsidR="003F530A" w:rsidRPr="003F530A" w:rsidRDefault="00D36299" w:rsidP="00B13AE3">
            <w:pPr>
              <w:widowControl w:val="0"/>
              <w:tabs>
                <w:tab w:val="left" w:pos="3822"/>
              </w:tabs>
              <w:autoSpaceDE w:val="0"/>
              <w:autoSpaceDN w:val="0"/>
              <w:adjustRightInd w:val="0"/>
              <w:spacing w:after="0" w:line="360" w:lineRule="auto"/>
              <w:rPr>
                <w:rFonts w:ascii="Times New Roman" w:hAnsi="Times New Roman"/>
                <w:sz w:val="28"/>
                <w:szCs w:val="28"/>
                <w:lang w:eastAsia="ru-RU"/>
              </w:rPr>
            </w:pPr>
            <w:r>
              <w:rPr>
                <w:rFonts w:ascii="Times New Roman" w:hAnsi="Times New Roman"/>
                <w:sz w:val="28"/>
                <w:szCs w:val="28"/>
                <w:lang w:eastAsia="ru-RU"/>
              </w:rPr>
              <w:t xml:space="preserve">   </w:t>
            </w:r>
            <w:bookmarkStart w:id="0" w:name="_GoBack"/>
            <w:bookmarkEnd w:id="0"/>
            <w:r w:rsidR="003F530A" w:rsidRPr="003F530A">
              <w:rPr>
                <w:rFonts w:ascii="Times New Roman" w:hAnsi="Times New Roman"/>
                <w:sz w:val="28"/>
                <w:szCs w:val="28"/>
                <w:lang w:eastAsia="ru-RU"/>
              </w:rPr>
              <w:t>«</w:t>
            </w:r>
            <w:r>
              <w:rPr>
                <w:rFonts w:ascii="Times New Roman" w:hAnsi="Times New Roman"/>
                <w:sz w:val="28"/>
                <w:szCs w:val="28"/>
                <w:lang w:eastAsia="ru-RU"/>
              </w:rPr>
              <w:t>26</w:t>
            </w:r>
            <w:r w:rsidR="003F530A" w:rsidRPr="003F530A">
              <w:rPr>
                <w:rFonts w:ascii="Times New Roman" w:hAnsi="Times New Roman"/>
                <w:sz w:val="28"/>
                <w:szCs w:val="28"/>
                <w:lang w:eastAsia="ru-RU"/>
              </w:rPr>
              <w:t>»</w:t>
            </w:r>
            <w:r w:rsidR="009B4278">
              <w:rPr>
                <w:rFonts w:ascii="Times New Roman" w:hAnsi="Times New Roman"/>
                <w:sz w:val="28"/>
                <w:szCs w:val="28"/>
                <w:lang w:eastAsia="ru-RU"/>
              </w:rPr>
              <w:t xml:space="preserve"> </w:t>
            </w:r>
            <w:r>
              <w:rPr>
                <w:rFonts w:ascii="Times New Roman" w:hAnsi="Times New Roman"/>
                <w:sz w:val="28"/>
                <w:szCs w:val="28"/>
                <w:lang w:eastAsia="ru-RU"/>
              </w:rPr>
              <w:t>мая</w:t>
            </w:r>
            <w:r w:rsidR="009B4278">
              <w:rPr>
                <w:rFonts w:ascii="Times New Roman" w:hAnsi="Times New Roman"/>
                <w:sz w:val="28"/>
                <w:szCs w:val="28"/>
                <w:lang w:eastAsia="ru-RU"/>
              </w:rPr>
              <w:t xml:space="preserve"> </w:t>
            </w:r>
            <w:r w:rsidR="003F530A" w:rsidRPr="003F530A">
              <w:rPr>
                <w:rFonts w:ascii="Times New Roman" w:hAnsi="Times New Roman"/>
                <w:sz w:val="28"/>
                <w:szCs w:val="28"/>
                <w:lang w:eastAsia="ru-RU"/>
              </w:rPr>
              <w:t>20</w:t>
            </w:r>
            <w:r w:rsidR="00EA5BF1">
              <w:rPr>
                <w:rFonts w:ascii="Times New Roman" w:hAnsi="Times New Roman"/>
                <w:sz w:val="28"/>
                <w:szCs w:val="28"/>
                <w:lang w:eastAsia="ru-RU"/>
              </w:rPr>
              <w:t>22</w:t>
            </w:r>
            <w:r w:rsidR="003F530A" w:rsidRPr="003F530A">
              <w:rPr>
                <w:rFonts w:ascii="Times New Roman" w:hAnsi="Times New Roman"/>
                <w:sz w:val="28"/>
                <w:szCs w:val="28"/>
                <w:lang w:eastAsia="ru-RU"/>
              </w:rPr>
              <w:t xml:space="preserve"> г.</w:t>
            </w:r>
          </w:p>
        </w:tc>
      </w:tr>
    </w:tbl>
    <w:p w14:paraId="108FDC0F" w14:textId="77777777" w:rsidR="007B230D" w:rsidRDefault="007B230D" w:rsidP="00291C41">
      <w:pPr>
        <w:widowControl w:val="0"/>
        <w:tabs>
          <w:tab w:val="left" w:pos="3822"/>
        </w:tabs>
        <w:autoSpaceDE w:val="0"/>
        <w:autoSpaceDN w:val="0"/>
        <w:adjustRightInd w:val="0"/>
        <w:spacing w:after="0" w:line="360" w:lineRule="auto"/>
        <w:rPr>
          <w:rFonts w:ascii="Times New Roman" w:hAnsi="Times New Roman"/>
          <w:b/>
          <w:sz w:val="28"/>
          <w:szCs w:val="28"/>
          <w:shd w:val="clear" w:color="auto" w:fill="FFFFFF"/>
          <w:lang w:eastAsia="ru-RU"/>
        </w:rPr>
      </w:pPr>
    </w:p>
    <w:p w14:paraId="55B66779" w14:textId="77777777" w:rsidR="00291C41" w:rsidRPr="00106E76" w:rsidRDefault="00291C41" w:rsidP="00291C41">
      <w:pPr>
        <w:spacing w:after="0" w:line="240" w:lineRule="auto"/>
        <w:jc w:val="center"/>
        <w:rPr>
          <w:rFonts w:ascii="Times New Roman" w:hAnsi="Times New Roman"/>
          <w:b/>
          <w:bCs/>
          <w:sz w:val="28"/>
          <w:szCs w:val="28"/>
        </w:rPr>
      </w:pPr>
      <w:r w:rsidRPr="00106E76">
        <w:rPr>
          <w:rFonts w:ascii="Times New Roman" w:hAnsi="Times New Roman"/>
          <w:b/>
          <w:bCs/>
          <w:sz w:val="28"/>
          <w:szCs w:val="28"/>
        </w:rPr>
        <w:t>Абрамова М.А., Гончаренко Л.И., Горлова О.С., Дорожкина Е.Е.,</w:t>
      </w:r>
    </w:p>
    <w:p w14:paraId="51AC7794" w14:textId="77777777" w:rsidR="00291C41" w:rsidRPr="00106E76" w:rsidRDefault="00291C41" w:rsidP="00291C41">
      <w:pPr>
        <w:spacing w:after="0" w:line="240" w:lineRule="auto"/>
        <w:jc w:val="center"/>
        <w:rPr>
          <w:rFonts w:ascii="Times New Roman" w:hAnsi="Times New Roman"/>
          <w:b/>
          <w:bCs/>
          <w:caps/>
          <w:sz w:val="28"/>
          <w:szCs w:val="28"/>
        </w:rPr>
      </w:pPr>
      <w:r w:rsidRPr="00106E76">
        <w:rPr>
          <w:rFonts w:ascii="Times New Roman" w:hAnsi="Times New Roman"/>
          <w:b/>
          <w:bCs/>
          <w:sz w:val="28"/>
          <w:szCs w:val="28"/>
        </w:rPr>
        <w:t xml:space="preserve">Клевцов В.В., Ларионова И.В., </w:t>
      </w:r>
      <w:proofErr w:type="spellStart"/>
      <w:r w:rsidRPr="00106E76">
        <w:rPr>
          <w:rFonts w:ascii="Times New Roman" w:hAnsi="Times New Roman"/>
          <w:b/>
          <w:bCs/>
          <w:sz w:val="28"/>
          <w:szCs w:val="28"/>
        </w:rPr>
        <w:t>Орланюк</w:t>
      </w:r>
      <w:proofErr w:type="spellEnd"/>
      <w:r w:rsidRPr="00106E76">
        <w:rPr>
          <w:rFonts w:ascii="Times New Roman" w:hAnsi="Times New Roman"/>
          <w:b/>
          <w:bCs/>
          <w:sz w:val="28"/>
          <w:szCs w:val="28"/>
        </w:rPr>
        <w:t xml:space="preserve">-Малицкая Л.А., Рубцов Б.Б., </w:t>
      </w:r>
      <w:proofErr w:type="spellStart"/>
      <w:r w:rsidRPr="00106E76">
        <w:rPr>
          <w:rFonts w:ascii="Times New Roman" w:hAnsi="Times New Roman"/>
          <w:b/>
          <w:bCs/>
          <w:sz w:val="28"/>
          <w:szCs w:val="28"/>
        </w:rPr>
        <w:t>Тютюкина</w:t>
      </w:r>
      <w:proofErr w:type="spellEnd"/>
      <w:r w:rsidRPr="00106E76">
        <w:rPr>
          <w:rFonts w:ascii="Times New Roman" w:hAnsi="Times New Roman"/>
          <w:b/>
          <w:bCs/>
          <w:sz w:val="28"/>
          <w:szCs w:val="28"/>
        </w:rPr>
        <w:t xml:space="preserve"> Е.Б., Федченко Е.А.</w:t>
      </w:r>
    </w:p>
    <w:p w14:paraId="2C651D6A" w14:textId="7994A529" w:rsidR="00E0433A" w:rsidRDefault="00E0433A" w:rsidP="00E0433A">
      <w:pPr>
        <w:keepNext/>
        <w:spacing w:after="0" w:line="240" w:lineRule="auto"/>
        <w:jc w:val="center"/>
        <w:outlineLvl w:val="4"/>
        <w:rPr>
          <w:rFonts w:ascii="Times New Roman" w:hAnsi="Times New Roman"/>
          <w:b/>
          <w:bCs/>
          <w:sz w:val="28"/>
          <w:szCs w:val="28"/>
          <w:lang w:eastAsia="ru-RU"/>
        </w:rPr>
      </w:pPr>
    </w:p>
    <w:p w14:paraId="5B088A26"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127723AE" w14:textId="46584C90" w:rsidR="005F47C6" w:rsidRPr="00291C41" w:rsidRDefault="007B230D" w:rsidP="00291C41">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w:t>
      </w:r>
      <w:r w:rsidR="00291C41" w:rsidRPr="00106E76">
        <w:rPr>
          <w:rFonts w:ascii="Times New Roman" w:hAnsi="Times New Roman"/>
          <w:b/>
          <w:sz w:val="28"/>
          <w:szCs w:val="28"/>
        </w:rPr>
        <w:t>ФИНАНСЫ</w:t>
      </w:r>
      <w:r w:rsidRPr="007B230D">
        <w:rPr>
          <w:rFonts w:ascii="Times New Roman" w:hAnsi="Times New Roman"/>
          <w:b/>
          <w:bCs/>
          <w:sz w:val="32"/>
          <w:szCs w:val="32"/>
        </w:rPr>
        <w:t>»</w:t>
      </w:r>
    </w:p>
    <w:p w14:paraId="1F117F3C" w14:textId="153F663C" w:rsidR="00EA5BF1" w:rsidRPr="00EA5BF1" w:rsidRDefault="00624F12" w:rsidP="00624F12">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н</w:t>
      </w:r>
      <w:r w:rsidR="00EA5BF1" w:rsidRPr="00EA5BF1">
        <w:rPr>
          <w:rFonts w:ascii="Times New Roman" w:hAnsi="Times New Roman"/>
          <w:sz w:val="28"/>
          <w:szCs w:val="28"/>
          <w:lang w:eastAsia="ru-RU"/>
        </w:rPr>
        <w:t xml:space="preserve">аправление подготовки 38.06.01 «Экономика» </w:t>
      </w:r>
    </w:p>
    <w:p w14:paraId="3F16C10E" w14:textId="352F004A" w:rsidR="00EA5BF1" w:rsidRPr="00EA5BF1" w:rsidRDefault="000E6211" w:rsidP="00624F12">
      <w:pPr>
        <w:spacing w:after="0" w:line="240" w:lineRule="auto"/>
        <w:jc w:val="center"/>
        <w:rPr>
          <w:rFonts w:ascii="Times New Roman" w:hAnsi="Times New Roman"/>
          <w:sz w:val="28"/>
          <w:szCs w:val="28"/>
          <w:lang w:eastAsia="ru-RU"/>
        </w:rPr>
      </w:pPr>
      <w:r w:rsidRPr="000E6211">
        <w:rPr>
          <w:rFonts w:ascii="Times New Roman" w:hAnsi="Times New Roman"/>
          <w:sz w:val="28"/>
          <w:szCs w:val="28"/>
          <w:lang w:eastAsia="ru-RU"/>
        </w:rPr>
        <w:t xml:space="preserve">научная специальность: </w:t>
      </w:r>
      <w:r>
        <w:rPr>
          <w:rFonts w:ascii="Times New Roman" w:hAnsi="Times New Roman"/>
          <w:sz w:val="28"/>
          <w:szCs w:val="28"/>
          <w:lang w:eastAsia="ru-RU"/>
        </w:rPr>
        <w:t>«</w:t>
      </w:r>
      <w:r w:rsidRPr="000E6211">
        <w:rPr>
          <w:rFonts w:ascii="Times New Roman" w:hAnsi="Times New Roman"/>
          <w:sz w:val="28"/>
          <w:szCs w:val="28"/>
          <w:lang w:eastAsia="ru-RU"/>
        </w:rPr>
        <w:t>5.2.</w:t>
      </w:r>
      <w:r w:rsidR="00291C41">
        <w:rPr>
          <w:rFonts w:ascii="Times New Roman" w:hAnsi="Times New Roman"/>
          <w:sz w:val="28"/>
          <w:szCs w:val="28"/>
          <w:lang w:eastAsia="ru-RU"/>
        </w:rPr>
        <w:t>4</w:t>
      </w:r>
      <w:r w:rsidRPr="000E6211">
        <w:rPr>
          <w:rFonts w:ascii="Times New Roman" w:hAnsi="Times New Roman"/>
          <w:sz w:val="28"/>
          <w:szCs w:val="28"/>
          <w:lang w:eastAsia="ru-RU"/>
        </w:rPr>
        <w:t xml:space="preserve"> - </w:t>
      </w:r>
      <w:r w:rsidR="00291C41" w:rsidRPr="00106E76">
        <w:rPr>
          <w:rFonts w:ascii="Times New Roman" w:hAnsi="Times New Roman"/>
          <w:sz w:val="28"/>
          <w:szCs w:val="28"/>
        </w:rPr>
        <w:t>Финансы</w:t>
      </w:r>
      <w:r w:rsidR="00EA5BF1" w:rsidRPr="00EA5BF1">
        <w:rPr>
          <w:rFonts w:ascii="Times New Roman" w:hAnsi="Times New Roman"/>
          <w:sz w:val="28"/>
          <w:szCs w:val="28"/>
          <w:lang w:eastAsia="ru-RU"/>
        </w:rPr>
        <w:t>»</w:t>
      </w:r>
    </w:p>
    <w:p w14:paraId="74453952" w14:textId="77777777" w:rsidR="007B230D" w:rsidRPr="00E0433A" w:rsidRDefault="007B230D" w:rsidP="00291C41">
      <w:pPr>
        <w:spacing w:after="0" w:line="240" w:lineRule="auto"/>
        <w:rPr>
          <w:rFonts w:ascii="Times New Roman" w:hAnsi="Times New Roman"/>
          <w:bCs/>
          <w:sz w:val="28"/>
          <w:szCs w:val="28"/>
          <w:lang w:eastAsia="ru-RU"/>
        </w:rPr>
      </w:pPr>
    </w:p>
    <w:p w14:paraId="366D32E3" w14:textId="77777777" w:rsidR="00291C41" w:rsidRPr="00291C41" w:rsidRDefault="00291C41" w:rsidP="00291C41">
      <w:pPr>
        <w:spacing w:after="0" w:line="240" w:lineRule="auto"/>
        <w:jc w:val="center"/>
        <w:rPr>
          <w:rFonts w:ascii="Times New Roman" w:hAnsi="Times New Roman"/>
          <w:iCs/>
          <w:color w:val="000000"/>
          <w:sz w:val="20"/>
          <w:szCs w:val="20"/>
        </w:rPr>
      </w:pPr>
    </w:p>
    <w:p w14:paraId="11757395" w14:textId="77777777" w:rsidR="00291C41" w:rsidRPr="00106E76" w:rsidRDefault="00291C41" w:rsidP="00291C41">
      <w:pPr>
        <w:widowControl w:val="0"/>
        <w:spacing w:after="0" w:line="240" w:lineRule="auto"/>
        <w:jc w:val="center"/>
        <w:rPr>
          <w:rFonts w:ascii="Times New Roman" w:hAnsi="Times New Roman"/>
          <w:i/>
          <w:iCs/>
          <w:spacing w:val="-3"/>
          <w:sz w:val="20"/>
          <w:szCs w:val="20"/>
        </w:rPr>
      </w:pPr>
      <w:r w:rsidRPr="00106E76">
        <w:rPr>
          <w:rFonts w:ascii="Times New Roman" w:hAnsi="Times New Roman"/>
          <w:i/>
          <w:iCs/>
          <w:spacing w:val="-3"/>
          <w:sz w:val="20"/>
          <w:szCs w:val="20"/>
        </w:rPr>
        <w:t>Одобрено Советом учебно-научного Департамента банковского дела и финансовых рынков</w:t>
      </w:r>
    </w:p>
    <w:p w14:paraId="61DFD87E" w14:textId="56564E2C" w:rsidR="00291C41" w:rsidRPr="00106E76" w:rsidRDefault="001D3822" w:rsidP="00291C41">
      <w:pPr>
        <w:widowControl w:val="0"/>
        <w:spacing w:after="0" w:line="240" w:lineRule="auto"/>
        <w:jc w:val="center"/>
        <w:rPr>
          <w:rFonts w:ascii="Times New Roman" w:hAnsi="Times New Roman"/>
          <w:b/>
          <w:sz w:val="20"/>
          <w:szCs w:val="20"/>
        </w:rPr>
      </w:pPr>
      <w:r>
        <w:rPr>
          <w:rFonts w:ascii="Times New Roman" w:hAnsi="Times New Roman"/>
          <w:i/>
          <w:iCs/>
          <w:spacing w:val="-3"/>
          <w:sz w:val="20"/>
          <w:szCs w:val="20"/>
        </w:rPr>
        <w:t xml:space="preserve">(протокол № 5 </w:t>
      </w:r>
      <w:r w:rsidR="00291C41" w:rsidRPr="00106E76">
        <w:rPr>
          <w:rFonts w:ascii="Times New Roman" w:hAnsi="Times New Roman"/>
          <w:i/>
          <w:iCs/>
          <w:spacing w:val="-3"/>
          <w:sz w:val="20"/>
          <w:szCs w:val="20"/>
        </w:rPr>
        <w:t xml:space="preserve">от </w:t>
      </w:r>
      <w:r>
        <w:rPr>
          <w:rFonts w:ascii="Times New Roman" w:hAnsi="Times New Roman"/>
          <w:i/>
          <w:iCs/>
          <w:spacing w:val="-3"/>
          <w:sz w:val="20"/>
          <w:szCs w:val="20"/>
        </w:rPr>
        <w:t>27 апреля</w:t>
      </w:r>
      <w:r w:rsidR="00291C41">
        <w:rPr>
          <w:rFonts w:ascii="Times New Roman" w:hAnsi="Times New Roman"/>
          <w:i/>
          <w:iCs/>
          <w:spacing w:val="-3"/>
          <w:sz w:val="20"/>
          <w:szCs w:val="20"/>
        </w:rPr>
        <w:t xml:space="preserve"> </w:t>
      </w:r>
      <w:r w:rsidR="00291C41" w:rsidRPr="00106E76">
        <w:rPr>
          <w:rFonts w:ascii="Times New Roman" w:hAnsi="Times New Roman"/>
          <w:i/>
          <w:iCs/>
          <w:spacing w:val="-3"/>
          <w:sz w:val="20"/>
          <w:szCs w:val="20"/>
        </w:rPr>
        <w:t>2022 г.)</w:t>
      </w:r>
    </w:p>
    <w:p w14:paraId="638150E8" w14:textId="77777777" w:rsidR="00291C41" w:rsidRPr="00106E76" w:rsidRDefault="00291C41" w:rsidP="00291C41">
      <w:pPr>
        <w:widowControl w:val="0"/>
        <w:snapToGrid w:val="0"/>
        <w:spacing w:after="0" w:line="240" w:lineRule="auto"/>
        <w:ind w:right="22"/>
        <w:jc w:val="center"/>
        <w:rPr>
          <w:rFonts w:ascii="Times New Roman" w:hAnsi="Times New Roman"/>
          <w:sz w:val="16"/>
          <w:szCs w:val="16"/>
        </w:rPr>
      </w:pPr>
    </w:p>
    <w:p w14:paraId="7309CD23" w14:textId="77777777" w:rsidR="00291C41" w:rsidRPr="00106E76" w:rsidRDefault="00291C41" w:rsidP="00291C41">
      <w:pPr>
        <w:widowControl w:val="0"/>
        <w:spacing w:after="0" w:line="240" w:lineRule="auto"/>
        <w:jc w:val="center"/>
        <w:rPr>
          <w:rFonts w:ascii="Times New Roman" w:hAnsi="Times New Roman"/>
          <w:i/>
          <w:iCs/>
          <w:spacing w:val="-3"/>
          <w:sz w:val="20"/>
          <w:szCs w:val="20"/>
        </w:rPr>
      </w:pPr>
      <w:r w:rsidRPr="00106E76">
        <w:rPr>
          <w:rFonts w:ascii="Times New Roman" w:hAnsi="Times New Roman"/>
          <w:i/>
          <w:iCs/>
          <w:spacing w:val="-3"/>
          <w:sz w:val="20"/>
          <w:szCs w:val="20"/>
        </w:rPr>
        <w:t>Одобрено Советом учебно-научного Департамента общественных финансов</w:t>
      </w:r>
    </w:p>
    <w:p w14:paraId="5A0FB764" w14:textId="0A135C08" w:rsidR="00291C41" w:rsidRPr="00106E76" w:rsidRDefault="00291C41" w:rsidP="00291C41">
      <w:pPr>
        <w:widowControl w:val="0"/>
        <w:spacing w:after="0" w:line="240" w:lineRule="auto"/>
        <w:jc w:val="center"/>
        <w:rPr>
          <w:rFonts w:ascii="Times New Roman" w:hAnsi="Times New Roman"/>
          <w:b/>
          <w:sz w:val="20"/>
          <w:szCs w:val="20"/>
        </w:rPr>
      </w:pPr>
      <w:r w:rsidRPr="00106E76">
        <w:rPr>
          <w:rFonts w:ascii="Times New Roman" w:hAnsi="Times New Roman"/>
          <w:i/>
          <w:iCs/>
          <w:spacing w:val="-3"/>
          <w:sz w:val="20"/>
          <w:szCs w:val="20"/>
        </w:rPr>
        <w:t xml:space="preserve">(протокол № </w:t>
      </w:r>
      <w:r w:rsidR="001D3822">
        <w:rPr>
          <w:rFonts w:ascii="Times New Roman" w:hAnsi="Times New Roman"/>
          <w:i/>
          <w:iCs/>
          <w:spacing w:val="-3"/>
          <w:sz w:val="20"/>
          <w:szCs w:val="20"/>
        </w:rPr>
        <w:t>6</w:t>
      </w:r>
      <w:r>
        <w:rPr>
          <w:rFonts w:ascii="Times New Roman" w:hAnsi="Times New Roman"/>
          <w:i/>
          <w:iCs/>
          <w:spacing w:val="-3"/>
          <w:sz w:val="20"/>
          <w:szCs w:val="20"/>
        </w:rPr>
        <w:t xml:space="preserve"> </w:t>
      </w:r>
      <w:r w:rsidRPr="00106E76">
        <w:rPr>
          <w:rFonts w:ascii="Times New Roman" w:hAnsi="Times New Roman"/>
          <w:i/>
          <w:iCs/>
          <w:spacing w:val="-3"/>
          <w:sz w:val="20"/>
          <w:szCs w:val="20"/>
        </w:rPr>
        <w:t xml:space="preserve">от </w:t>
      </w:r>
      <w:r w:rsidR="00DC322D">
        <w:rPr>
          <w:rFonts w:ascii="Times New Roman" w:hAnsi="Times New Roman"/>
          <w:i/>
          <w:iCs/>
          <w:spacing w:val="-3"/>
          <w:sz w:val="20"/>
          <w:szCs w:val="20"/>
        </w:rPr>
        <w:t xml:space="preserve">25 апреля </w:t>
      </w:r>
      <w:r w:rsidRPr="00106E76">
        <w:rPr>
          <w:rFonts w:ascii="Times New Roman" w:hAnsi="Times New Roman"/>
          <w:i/>
          <w:iCs/>
          <w:spacing w:val="-3"/>
          <w:sz w:val="20"/>
          <w:szCs w:val="20"/>
        </w:rPr>
        <w:t>2022 г.)</w:t>
      </w:r>
    </w:p>
    <w:p w14:paraId="27FB64F3" w14:textId="77777777" w:rsidR="00291C41" w:rsidRPr="00106E76" w:rsidRDefault="00291C41" w:rsidP="00291C41">
      <w:pPr>
        <w:shd w:val="clear" w:color="auto" w:fill="FFFFFF"/>
        <w:snapToGrid w:val="0"/>
        <w:spacing w:after="0" w:line="240" w:lineRule="auto"/>
        <w:jc w:val="center"/>
        <w:rPr>
          <w:rFonts w:ascii="Times New Roman" w:eastAsia="Calibri" w:hAnsi="Times New Roman"/>
          <w:sz w:val="16"/>
          <w:szCs w:val="16"/>
          <w:highlight w:val="yellow"/>
        </w:rPr>
      </w:pPr>
    </w:p>
    <w:p w14:paraId="725C8E26" w14:textId="77777777" w:rsidR="00291C41" w:rsidRPr="00106E76" w:rsidRDefault="00291C41" w:rsidP="00291C41">
      <w:pPr>
        <w:widowControl w:val="0"/>
        <w:spacing w:after="0" w:line="240" w:lineRule="auto"/>
        <w:jc w:val="center"/>
        <w:rPr>
          <w:rFonts w:ascii="Times New Roman" w:hAnsi="Times New Roman"/>
          <w:i/>
          <w:iCs/>
          <w:spacing w:val="-3"/>
          <w:sz w:val="20"/>
          <w:szCs w:val="20"/>
        </w:rPr>
      </w:pPr>
      <w:r w:rsidRPr="00106E76">
        <w:rPr>
          <w:rFonts w:ascii="Times New Roman" w:hAnsi="Times New Roman"/>
          <w:i/>
          <w:iCs/>
          <w:spacing w:val="-3"/>
          <w:sz w:val="20"/>
          <w:szCs w:val="20"/>
        </w:rPr>
        <w:t>Одобрено Советом учебно-научного Департамента страхования и экономики социальной сферы</w:t>
      </w:r>
    </w:p>
    <w:p w14:paraId="63C639C5" w14:textId="3AC03992" w:rsidR="00291C41" w:rsidRPr="00106E76" w:rsidRDefault="00291C41" w:rsidP="00291C41">
      <w:pPr>
        <w:widowControl w:val="0"/>
        <w:spacing w:after="0" w:line="240" w:lineRule="auto"/>
        <w:jc w:val="center"/>
        <w:rPr>
          <w:rFonts w:ascii="Times New Roman" w:hAnsi="Times New Roman"/>
          <w:b/>
          <w:sz w:val="20"/>
          <w:szCs w:val="20"/>
        </w:rPr>
      </w:pPr>
      <w:r w:rsidRPr="003759FC">
        <w:rPr>
          <w:rFonts w:ascii="Times New Roman" w:hAnsi="Times New Roman"/>
          <w:i/>
          <w:iCs/>
          <w:spacing w:val="-3"/>
          <w:sz w:val="20"/>
          <w:szCs w:val="20"/>
        </w:rPr>
        <w:t>(протокол №</w:t>
      </w:r>
      <w:r>
        <w:rPr>
          <w:rFonts w:ascii="Times New Roman" w:hAnsi="Times New Roman"/>
          <w:i/>
          <w:iCs/>
          <w:spacing w:val="-3"/>
          <w:sz w:val="20"/>
          <w:szCs w:val="20"/>
        </w:rPr>
        <w:t xml:space="preserve"> </w:t>
      </w:r>
      <w:r w:rsidR="001D3822">
        <w:rPr>
          <w:rFonts w:ascii="Times New Roman" w:hAnsi="Times New Roman"/>
          <w:i/>
          <w:iCs/>
          <w:spacing w:val="-3"/>
          <w:sz w:val="20"/>
          <w:szCs w:val="20"/>
        </w:rPr>
        <w:t xml:space="preserve">9 </w:t>
      </w:r>
      <w:r w:rsidRPr="003759FC">
        <w:rPr>
          <w:rFonts w:ascii="Times New Roman" w:hAnsi="Times New Roman"/>
          <w:i/>
          <w:iCs/>
          <w:spacing w:val="-3"/>
          <w:sz w:val="20"/>
          <w:szCs w:val="20"/>
        </w:rPr>
        <w:t>от</w:t>
      </w:r>
      <w:r>
        <w:rPr>
          <w:rFonts w:ascii="Times New Roman" w:hAnsi="Times New Roman"/>
          <w:i/>
          <w:iCs/>
          <w:spacing w:val="-3"/>
          <w:sz w:val="20"/>
          <w:szCs w:val="20"/>
        </w:rPr>
        <w:t xml:space="preserve"> </w:t>
      </w:r>
      <w:r w:rsidR="001D3822">
        <w:rPr>
          <w:rFonts w:ascii="Times New Roman" w:hAnsi="Times New Roman"/>
          <w:i/>
          <w:iCs/>
          <w:spacing w:val="-3"/>
          <w:sz w:val="20"/>
          <w:szCs w:val="20"/>
        </w:rPr>
        <w:t>27 апреля</w:t>
      </w:r>
      <w:r w:rsidRPr="003759FC">
        <w:rPr>
          <w:rFonts w:ascii="Times New Roman" w:hAnsi="Times New Roman"/>
          <w:i/>
          <w:iCs/>
          <w:spacing w:val="-3"/>
          <w:sz w:val="20"/>
          <w:szCs w:val="20"/>
        </w:rPr>
        <w:t xml:space="preserve"> 2022 г.)</w:t>
      </w:r>
    </w:p>
    <w:p w14:paraId="46A31F0C" w14:textId="77777777" w:rsidR="00291C41" w:rsidRPr="00106E76" w:rsidRDefault="00291C41" w:rsidP="00291C41">
      <w:pPr>
        <w:shd w:val="clear" w:color="auto" w:fill="FFFFFF"/>
        <w:snapToGrid w:val="0"/>
        <w:spacing w:after="0" w:line="240" w:lineRule="auto"/>
        <w:jc w:val="center"/>
        <w:rPr>
          <w:rFonts w:ascii="Times New Roman" w:eastAsia="Calibri" w:hAnsi="Times New Roman"/>
          <w:sz w:val="16"/>
          <w:szCs w:val="16"/>
          <w:highlight w:val="yellow"/>
        </w:rPr>
      </w:pPr>
    </w:p>
    <w:p w14:paraId="7AEAD916" w14:textId="77777777" w:rsidR="00291C41" w:rsidRPr="00106E76" w:rsidRDefault="00291C41" w:rsidP="00291C41">
      <w:pPr>
        <w:widowControl w:val="0"/>
        <w:spacing w:after="0" w:line="240" w:lineRule="auto"/>
        <w:jc w:val="center"/>
        <w:rPr>
          <w:rFonts w:ascii="Times New Roman" w:hAnsi="Times New Roman"/>
          <w:i/>
          <w:iCs/>
          <w:spacing w:val="-3"/>
          <w:sz w:val="20"/>
          <w:szCs w:val="20"/>
        </w:rPr>
      </w:pPr>
      <w:r w:rsidRPr="00106E76">
        <w:rPr>
          <w:rFonts w:ascii="Times New Roman" w:hAnsi="Times New Roman"/>
          <w:i/>
          <w:iCs/>
          <w:spacing w:val="-3"/>
          <w:sz w:val="20"/>
          <w:szCs w:val="20"/>
        </w:rPr>
        <w:t>Одобрено кафедрой «Финансовый контроль и казначейское дело»</w:t>
      </w:r>
    </w:p>
    <w:p w14:paraId="6F646536" w14:textId="012DB488" w:rsidR="00DF2BB0" w:rsidRPr="00291C41" w:rsidRDefault="00291C41" w:rsidP="00291C41">
      <w:pPr>
        <w:widowControl w:val="0"/>
        <w:spacing w:after="0" w:line="240" w:lineRule="auto"/>
        <w:jc w:val="center"/>
        <w:rPr>
          <w:rFonts w:ascii="Times New Roman" w:hAnsi="Times New Roman"/>
          <w:b/>
          <w:sz w:val="20"/>
          <w:szCs w:val="20"/>
        </w:rPr>
      </w:pPr>
      <w:r w:rsidRPr="00106E76">
        <w:rPr>
          <w:rFonts w:ascii="Times New Roman" w:hAnsi="Times New Roman"/>
          <w:i/>
          <w:iCs/>
          <w:spacing w:val="-3"/>
          <w:sz w:val="20"/>
          <w:szCs w:val="20"/>
        </w:rPr>
        <w:t xml:space="preserve">(протокол </w:t>
      </w:r>
      <w:r>
        <w:rPr>
          <w:rFonts w:ascii="Times New Roman" w:hAnsi="Times New Roman"/>
          <w:i/>
          <w:iCs/>
          <w:spacing w:val="-3"/>
          <w:sz w:val="20"/>
          <w:szCs w:val="20"/>
        </w:rPr>
        <w:t>№</w:t>
      </w:r>
      <w:r w:rsidR="001D3822">
        <w:rPr>
          <w:rFonts w:ascii="Times New Roman" w:hAnsi="Times New Roman"/>
          <w:i/>
          <w:iCs/>
          <w:spacing w:val="-3"/>
          <w:sz w:val="20"/>
          <w:szCs w:val="20"/>
        </w:rPr>
        <w:t xml:space="preserve"> 10</w:t>
      </w:r>
      <w:r w:rsidRPr="00106E76">
        <w:rPr>
          <w:rFonts w:ascii="Times New Roman" w:hAnsi="Times New Roman"/>
          <w:i/>
          <w:iCs/>
          <w:spacing w:val="-3"/>
          <w:sz w:val="20"/>
          <w:szCs w:val="20"/>
        </w:rPr>
        <w:t xml:space="preserve"> от </w:t>
      </w:r>
      <w:r w:rsidR="001D3822">
        <w:rPr>
          <w:rFonts w:ascii="Times New Roman" w:hAnsi="Times New Roman"/>
          <w:i/>
          <w:iCs/>
          <w:spacing w:val="-3"/>
          <w:sz w:val="20"/>
          <w:szCs w:val="20"/>
        </w:rPr>
        <w:t>18 мая</w:t>
      </w:r>
      <w:r w:rsidRPr="00106E76">
        <w:rPr>
          <w:rFonts w:ascii="Times New Roman" w:hAnsi="Times New Roman"/>
          <w:i/>
          <w:iCs/>
          <w:spacing w:val="-3"/>
          <w:sz w:val="20"/>
          <w:szCs w:val="20"/>
        </w:rPr>
        <w:t xml:space="preserve"> 2022 г.)</w:t>
      </w:r>
    </w:p>
    <w:p w14:paraId="449B0C57" w14:textId="77777777" w:rsidR="00624F12" w:rsidRDefault="00624F12" w:rsidP="00291C41">
      <w:pPr>
        <w:spacing w:after="0" w:line="240" w:lineRule="auto"/>
        <w:jc w:val="center"/>
        <w:rPr>
          <w:rFonts w:ascii="Times New Roman" w:hAnsi="Times New Roman"/>
          <w:sz w:val="28"/>
          <w:szCs w:val="28"/>
          <w:lang w:eastAsia="ru-RU"/>
        </w:rPr>
      </w:pPr>
    </w:p>
    <w:p w14:paraId="12A2232E" w14:textId="77777777" w:rsidR="00624F12" w:rsidRDefault="00624F12" w:rsidP="00291C41">
      <w:pPr>
        <w:spacing w:after="0" w:line="240" w:lineRule="auto"/>
        <w:jc w:val="center"/>
        <w:rPr>
          <w:rFonts w:ascii="Times New Roman" w:hAnsi="Times New Roman"/>
          <w:sz w:val="28"/>
          <w:szCs w:val="28"/>
          <w:lang w:eastAsia="ru-RU"/>
        </w:rPr>
      </w:pPr>
    </w:p>
    <w:p w14:paraId="671D3F8C" w14:textId="77777777" w:rsidR="00ED49D3" w:rsidRDefault="00ED49D3" w:rsidP="00291C41">
      <w:pPr>
        <w:spacing w:after="0" w:line="240" w:lineRule="auto"/>
        <w:jc w:val="center"/>
        <w:rPr>
          <w:rFonts w:ascii="Times New Roman" w:hAnsi="Times New Roman"/>
          <w:sz w:val="28"/>
          <w:szCs w:val="28"/>
          <w:lang w:eastAsia="ru-RU"/>
        </w:rPr>
      </w:pPr>
    </w:p>
    <w:p w14:paraId="28AD0ECA" w14:textId="681BC34F" w:rsidR="00E36792" w:rsidRDefault="00291C41" w:rsidP="00ED49D3">
      <w:pPr>
        <w:spacing w:after="0" w:line="240" w:lineRule="auto"/>
        <w:jc w:val="center"/>
        <w:rPr>
          <w:rFonts w:ascii="Times New Roman" w:hAnsi="Times New Roman"/>
          <w:b/>
          <w:sz w:val="28"/>
          <w:szCs w:val="28"/>
        </w:rPr>
      </w:pPr>
      <w:r w:rsidRPr="003F530A">
        <w:rPr>
          <w:rFonts w:ascii="Times New Roman" w:hAnsi="Times New Roman"/>
          <w:sz w:val="28"/>
          <w:szCs w:val="28"/>
          <w:lang w:eastAsia="ru-RU"/>
        </w:rPr>
        <w:t>Москва 20</w:t>
      </w:r>
      <w:r>
        <w:rPr>
          <w:rFonts w:ascii="Times New Roman" w:hAnsi="Times New Roman"/>
          <w:sz w:val="28"/>
          <w:szCs w:val="28"/>
          <w:lang w:eastAsia="ru-RU"/>
        </w:rPr>
        <w:t>22</w:t>
      </w:r>
    </w:p>
    <w:p w14:paraId="78FA3BB1" w14:textId="0A3EDCE6" w:rsidR="0051191C" w:rsidRPr="00106E76" w:rsidRDefault="0051191C" w:rsidP="0051191C">
      <w:pPr>
        <w:widowControl w:val="0"/>
        <w:spacing w:after="0" w:line="240" w:lineRule="auto"/>
        <w:rPr>
          <w:rFonts w:ascii="Times New Roman" w:hAnsi="Times New Roman"/>
          <w:b/>
          <w:sz w:val="28"/>
          <w:szCs w:val="28"/>
        </w:rPr>
      </w:pPr>
      <w:r w:rsidRPr="00106E76">
        <w:rPr>
          <w:rFonts w:ascii="Times New Roman" w:hAnsi="Times New Roman"/>
          <w:b/>
          <w:sz w:val="28"/>
          <w:szCs w:val="28"/>
        </w:rPr>
        <w:lastRenderedPageBreak/>
        <w:t>УДК 336.2(073)</w:t>
      </w:r>
    </w:p>
    <w:p w14:paraId="32D0E9AA" w14:textId="77777777" w:rsidR="0051191C" w:rsidRPr="00106E76" w:rsidRDefault="0051191C" w:rsidP="0051191C">
      <w:pPr>
        <w:widowControl w:val="0"/>
        <w:spacing w:after="0" w:line="240" w:lineRule="auto"/>
        <w:jc w:val="both"/>
        <w:rPr>
          <w:rFonts w:ascii="Times New Roman" w:hAnsi="Times New Roman"/>
          <w:b/>
          <w:sz w:val="28"/>
          <w:szCs w:val="28"/>
        </w:rPr>
      </w:pPr>
      <w:r w:rsidRPr="00106E76">
        <w:rPr>
          <w:rFonts w:ascii="Times New Roman" w:hAnsi="Times New Roman"/>
          <w:b/>
          <w:sz w:val="28"/>
          <w:szCs w:val="28"/>
        </w:rPr>
        <w:t>ББК 65.261.4</w:t>
      </w:r>
    </w:p>
    <w:p w14:paraId="13A0FC0C" w14:textId="77777777" w:rsidR="0051191C" w:rsidRPr="00106E76" w:rsidRDefault="0051191C" w:rsidP="0051191C">
      <w:pPr>
        <w:spacing w:after="0" w:line="240" w:lineRule="auto"/>
        <w:rPr>
          <w:rFonts w:ascii="Times New Roman" w:hAnsi="Times New Roman"/>
          <w:b/>
          <w:sz w:val="28"/>
          <w:szCs w:val="28"/>
        </w:rPr>
      </w:pPr>
      <w:r w:rsidRPr="00106E76">
        <w:rPr>
          <w:rFonts w:ascii="Times New Roman" w:hAnsi="Times New Roman"/>
          <w:b/>
          <w:sz w:val="28"/>
          <w:szCs w:val="28"/>
        </w:rPr>
        <w:t>Г-65</w:t>
      </w:r>
    </w:p>
    <w:p w14:paraId="21F2114F" w14:textId="77777777" w:rsidR="0051191C" w:rsidRPr="00106E76" w:rsidRDefault="0051191C" w:rsidP="0051191C">
      <w:pPr>
        <w:spacing w:after="0" w:line="240" w:lineRule="auto"/>
        <w:rPr>
          <w:rFonts w:ascii="Times New Roman" w:eastAsia="Calibri" w:hAnsi="Times New Roman"/>
          <w:sz w:val="28"/>
          <w:szCs w:val="28"/>
        </w:rPr>
      </w:pPr>
    </w:p>
    <w:p w14:paraId="5E8EB8F9" w14:textId="407250D4" w:rsidR="0051191C" w:rsidRPr="00D05800" w:rsidRDefault="0051191C" w:rsidP="00D41568">
      <w:pPr>
        <w:jc w:val="both"/>
        <w:rPr>
          <w:rFonts w:ascii="Times New Roman" w:hAnsi="Times New Roman"/>
          <w:sz w:val="24"/>
          <w:szCs w:val="24"/>
        </w:rPr>
      </w:pPr>
      <w:r w:rsidRPr="00D05800">
        <w:rPr>
          <w:rFonts w:ascii="Times New Roman" w:hAnsi="Times New Roman"/>
          <w:bCs/>
          <w:sz w:val="24"/>
          <w:szCs w:val="24"/>
        </w:rPr>
        <w:t xml:space="preserve">Программа </w:t>
      </w:r>
      <w:r w:rsidR="005A6B24">
        <w:rPr>
          <w:rFonts w:ascii="Times New Roman" w:hAnsi="Times New Roman"/>
          <w:bCs/>
          <w:sz w:val="24"/>
          <w:szCs w:val="24"/>
        </w:rPr>
        <w:t xml:space="preserve">кандидатского экзамена по </w:t>
      </w:r>
      <w:r w:rsidR="005A6B24">
        <w:rPr>
          <w:rFonts w:ascii="Times New Roman" w:hAnsi="Times New Roman"/>
          <w:sz w:val="24"/>
          <w:szCs w:val="24"/>
        </w:rPr>
        <w:t xml:space="preserve">дисциплине «Финансы» </w:t>
      </w:r>
      <w:r w:rsidRPr="00D05800">
        <w:rPr>
          <w:rFonts w:ascii="Times New Roman" w:hAnsi="Times New Roman"/>
          <w:sz w:val="24"/>
          <w:szCs w:val="24"/>
        </w:rPr>
        <w:t xml:space="preserve">в соответствии с темой диссертации на соискание ученой степени кандидата экономических наук, направление подготовки 38.06.01 «Экономика», научная специальность «Финансы» 5.2.4 (профили – Денежная система и механизмы денежного обращения. Денежно-кредитное регулирование; Кредитные отношения. Банки и иные кредитные организации; </w:t>
      </w:r>
      <w:r w:rsidRPr="00D05800">
        <w:rPr>
          <w:rFonts w:ascii="Times New Roman" w:hAnsi="Times New Roman"/>
          <w:bCs/>
          <w:iCs/>
          <w:sz w:val="24"/>
          <w:szCs w:val="24"/>
          <w:shd w:val="clear" w:color="auto" w:fill="FFFFFF"/>
        </w:rPr>
        <w:t xml:space="preserve">Финансовые рынки и финансовый инжиниринг; </w:t>
      </w:r>
      <w:r w:rsidRPr="00D05800">
        <w:rPr>
          <w:rFonts w:ascii="Times New Roman" w:hAnsi="Times New Roman"/>
          <w:sz w:val="24"/>
          <w:szCs w:val="24"/>
        </w:rPr>
        <w:t xml:space="preserve">Общегосударственные, территориальные и местные финансы; Системы страхования). – Москва: Финансовый университет, Финансовый факультет, 2022. – </w:t>
      </w:r>
      <w:r w:rsidR="00383F50">
        <w:rPr>
          <w:rFonts w:ascii="Times New Roman" w:hAnsi="Times New Roman"/>
          <w:sz w:val="24"/>
          <w:szCs w:val="24"/>
        </w:rPr>
        <w:t>23</w:t>
      </w:r>
      <w:r w:rsidRPr="00D05800">
        <w:rPr>
          <w:rFonts w:ascii="Times New Roman" w:hAnsi="Times New Roman"/>
          <w:sz w:val="24"/>
          <w:szCs w:val="24"/>
        </w:rPr>
        <w:t xml:space="preserve"> с.</w:t>
      </w:r>
    </w:p>
    <w:p w14:paraId="245B07EB" w14:textId="26D9E420" w:rsidR="0051191C" w:rsidRPr="00D05800" w:rsidRDefault="0051191C" w:rsidP="00D41568">
      <w:pPr>
        <w:jc w:val="both"/>
        <w:rPr>
          <w:rFonts w:ascii="Times New Roman" w:eastAsia="Calibri" w:hAnsi="Times New Roman"/>
          <w:sz w:val="24"/>
          <w:szCs w:val="24"/>
        </w:rPr>
      </w:pPr>
      <w:r w:rsidRPr="00D05800">
        <w:rPr>
          <w:rFonts w:ascii="Times New Roman" w:eastAsia="Calibri" w:hAnsi="Times New Roman"/>
          <w:sz w:val="24"/>
          <w:szCs w:val="24"/>
        </w:rPr>
        <w:t>Рецензенты: Васюнина М.Л. к.э.н., доц., руководит</w:t>
      </w:r>
      <w:r w:rsidR="00D41568">
        <w:rPr>
          <w:rFonts w:ascii="Times New Roman" w:eastAsia="Calibri" w:hAnsi="Times New Roman"/>
          <w:sz w:val="24"/>
          <w:szCs w:val="24"/>
        </w:rPr>
        <w:t xml:space="preserve">ель Департамента общественных </w:t>
      </w:r>
      <w:r w:rsidRPr="00D05800">
        <w:rPr>
          <w:rFonts w:ascii="Times New Roman" w:eastAsia="Calibri" w:hAnsi="Times New Roman"/>
          <w:sz w:val="24"/>
          <w:szCs w:val="24"/>
        </w:rPr>
        <w:t>финансов, Цыганов А.А., д.э.н., проф., руководитель Департамента</w:t>
      </w:r>
      <w:r w:rsidRPr="00D05800">
        <w:rPr>
          <w:rFonts w:ascii="Times New Roman" w:hAnsi="Times New Roman"/>
          <w:i/>
          <w:iCs/>
          <w:color w:val="1A1A1A" w:themeColor="background1" w:themeShade="1A"/>
          <w:spacing w:val="-3"/>
          <w:sz w:val="24"/>
          <w:szCs w:val="24"/>
        </w:rPr>
        <w:t xml:space="preserve"> </w:t>
      </w:r>
      <w:r w:rsidRPr="00D05800">
        <w:rPr>
          <w:rFonts w:ascii="Times New Roman" w:eastAsia="Calibri" w:hAnsi="Times New Roman"/>
          <w:sz w:val="24"/>
          <w:szCs w:val="24"/>
        </w:rPr>
        <w:t>страхования и экономики социальной сферы</w:t>
      </w:r>
    </w:p>
    <w:p w14:paraId="534B8595" w14:textId="7B91D89B" w:rsidR="0051191C" w:rsidRPr="00D05800" w:rsidRDefault="0051191C" w:rsidP="00D41568">
      <w:pPr>
        <w:jc w:val="both"/>
        <w:rPr>
          <w:rFonts w:ascii="Times New Roman" w:hAnsi="Times New Roman"/>
          <w:sz w:val="24"/>
          <w:szCs w:val="24"/>
        </w:rPr>
      </w:pPr>
      <w:r w:rsidRPr="00D05800">
        <w:rPr>
          <w:rFonts w:ascii="Times New Roman" w:hAnsi="Times New Roman"/>
          <w:sz w:val="24"/>
          <w:szCs w:val="24"/>
        </w:rPr>
        <w:t>Данная программа раскрывает компетенции, которые должны быть сформированы у аспиранта и демонстрируемые при сдаче экзамена по специальности, включая, аспекты теории и методологии общественных финансов, казначейского дела, налогов, денежного обращения и кредита, а также финансов хозяйствующих субъектов, оценки и оценочной деятельности, финансового менеджмента и страхования, учебно-методическое обеспечение для освоения программы дисциплины и экзамена по специальности, критерии оценки и примерные вопросы для подготовки к сдаче экзамена по специальности.</w:t>
      </w:r>
    </w:p>
    <w:p w14:paraId="13507C59" w14:textId="77777777" w:rsidR="0051191C" w:rsidRPr="00D05800" w:rsidRDefault="0051191C" w:rsidP="00D41568">
      <w:pPr>
        <w:jc w:val="both"/>
        <w:rPr>
          <w:rFonts w:ascii="Times New Roman" w:hAnsi="Times New Roman"/>
          <w:sz w:val="24"/>
          <w:szCs w:val="24"/>
        </w:rPr>
      </w:pPr>
      <w:r w:rsidRPr="00D05800">
        <w:rPr>
          <w:rFonts w:ascii="Times New Roman" w:hAnsi="Times New Roman"/>
          <w:sz w:val="24"/>
          <w:szCs w:val="24"/>
        </w:rPr>
        <w:t>Программа предназначена для аспирантов Финансового факультета, а также других лиц, допущенных к сдаче экзамена по специальной дисциплине.</w:t>
      </w:r>
    </w:p>
    <w:p w14:paraId="11BF264C" w14:textId="77777777" w:rsidR="0051191C" w:rsidRPr="00D05800" w:rsidRDefault="0051191C" w:rsidP="0051191C">
      <w:pPr>
        <w:rPr>
          <w:rFonts w:ascii="Times New Roman" w:hAnsi="Times New Roman"/>
          <w:bCs/>
          <w:iCs/>
          <w:sz w:val="23"/>
          <w:szCs w:val="23"/>
        </w:rPr>
      </w:pPr>
    </w:p>
    <w:p w14:paraId="6D2CDB6B" w14:textId="77777777" w:rsidR="0051191C" w:rsidRPr="00106E76" w:rsidRDefault="0051191C" w:rsidP="0051191C">
      <w:pPr>
        <w:pStyle w:val="Default"/>
        <w:jc w:val="center"/>
        <w:rPr>
          <w:color w:val="auto"/>
          <w:sz w:val="23"/>
          <w:szCs w:val="23"/>
        </w:rPr>
      </w:pPr>
      <w:r w:rsidRPr="00106E76">
        <w:rPr>
          <w:b/>
          <w:bCs/>
          <w:i/>
          <w:iCs/>
          <w:color w:val="auto"/>
          <w:sz w:val="23"/>
          <w:szCs w:val="23"/>
        </w:rPr>
        <w:t>Учебное издание</w:t>
      </w:r>
    </w:p>
    <w:p w14:paraId="6CEA7F58" w14:textId="77777777" w:rsidR="0051191C" w:rsidRPr="00106E76" w:rsidRDefault="0051191C" w:rsidP="0051191C">
      <w:pPr>
        <w:pStyle w:val="Default"/>
        <w:jc w:val="center"/>
        <w:rPr>
          <w:color w:val="auto"/>
          <w:sz w:val="28"/>
          <w:szCs w:val="28"/>
        </w:rPr>
      </w:pPr>
      <w:r w:rsidRPr="00106E76">
        <w:rPr>
          <w:b/>
          <w:bCs/>
          <w:color w:val="auto"/>
          <w:sz w:val="28"/>
          <w:szCs w:val="28"/>
        </w:rPr>
        <w:t>ПРОГРАММА</w:t>
      </w:r>
    </w:p>
    <w:p w14:paraId="7B244D53" w14:textId="77777777" w:rsidR="0051191C" w:rsidRPr="00106E76" w:rsidRDefault="0051191C" w:rsidP="0051191C">
      <w:pPr>
        <w:pStyle w:val="Default"/>
        <w:jc w:val="center"/>
        <w:rPr>
          <w:color w:val="auto"/>
          <w:sz w:val="23"/>
          <w:szCs w:val="23"/>
        </w:rPr>
      </w:pPr>
      <w:r w:rsidRPr="00106E76">
        <w:rPr>
          <w:color w:val="auto"/>
          <w:sz w:val="23"/>
          <w:szCs w:val="23"/>
        </w:rPr>
        <w:t>специальной дисциплины в соответствии с темой диссертации</w:t>
      </w:r>
    </w:p>
    <w:p w14:paraId="3AB75AD2" w14:textId="77777777" w:rsidR="0051191C" w:rsidRPr="00106E76" w:rsidRDefault="0051191C" w:rsidP="0051191C">
      <w:pPr>
        <w:pStyle w:val="Default"/>
        <w:jc w:val="center"/>
        <w:rPr>
          <w:color w:val="auto"/>
          <w:sz w:val="23"/>
          <w:szCs w:val="23"/>
        </w:rPr>
      </w:pPr>
      <w:r w:rsidRPr="00106E76">
        <w:rPr>
          <w:color w:val="auto"/>
          <w:sz w:val="23"/>
          <w:szCs w:val="23"/>
        </w:rPr>
        <w:t>на соискание ученой степени кандидата экономических наук,</w:t>
      </w:r>
    </w:p>
    <w:p w14:paraId="2723F2E5" w14:textId="77777777" w:rsidR="0051191C" w:rsidRPr="00106E76" w:rsidRDefault="0051191C" w:rsidP="0051191C">
      <w:pPr>
        <w:pStyle w:val="Default"/>
        <w:jc w:val="center"/>
        <w:rPr>
          <w:color w:val="auto"/>
          <w:sz w:val="23"/>
          <w:szCs w:val="23"/>
        </w:rPr>
      </w:pPr>
      <w:r w:rsidRPr="00106E76">
        <w:rPr>
          <w:color w:val="auto"/>
          <w:sz w:val="23"/>
          <w:szCs w:val="23"/>
        </w:rPr>
        <w:t>направление подготовки 38.06.01 «Экономика»,</w:t>
      </w:r>
    </w:p>
    <w:p w14:paraId="292A1568" w14:textId="77777777" w:rsidR="0051191C" w:rsidRPr="00106E76" w:rsidRDefault="0051191C" w:rsidP="0051191C">
      <w:pPr>
        <w:pStyle w:val="Default"/>
        <w:jc w:val="center"/>
        <w:rPr>
          <w:color w:val="auto"/>
          <w:sz w:val="23"/>
          <w:szCs w:val="23"/>
        </w:rPr>
      </w:pPr>
      <w:r w:rsidRPr="00106E76">
        <w:rPr>
          <w:color w:val="auto"/>
          <w:sz w:val="23"/>
          <w:szCs w:val="23"/>
        </w:rPr>
        <w:t>научная специальность 5.2.4 «Финансы»</w:t>
      </w:r>
    </w:p>
    <w:p w14:paraId="4E8404EE" w14:textId="77777777" w:rsidR="0051191C" w:rsidRPr="00106E76" w:rsidRDefault="0051191C" w:rsidP="0051191C">
      <w:pPr>
        <w:pStyle w:val="Default"/>
        <w:jc w:val="center"/>
        <w:rPr>
          <w:color w:val="auto"/>
          <w:sz w:val="23"/>
          <w:szCs w:val="23"/>
        </w:rPr>
      </w:pPr>
      <w:r w:rsidRPr="00106E76">
        <w:rPr>
          <w:color w:val="auto"/>
          <w:sz w:val="23"/>
          <w:szCs w:val="23"/>
        </w:rPr>
        <w:t>Компьютерный набор, верстка: Л.И. Гончаренко</w:t>
      </w:r>
    </w:p>
    <w:p w14:paraId="39BE099C" w14:textId="2FF2C8D4" w:rsidR="0051191C" w:rsidRPr="005C75E7" w:rsidRDefault="0051191C" w:rsidP="0051191C">
      <w:pPr>
        <w:pStyle w:val="Default"/>
        <w:jc w:val="center"/>
        <w:rPr>
          <w:color w:val="auto"/>
          <w:sz w:val="23"/>
          <w:szCs w:val="23"/>
        </w:rPr>
      </w:pPr>
      <w:r w:rsidRPr="00106E76">
        <w:rPr>
          <w:color w:val="auto"/>
          <w:sz w:val="23"/>
          <w:szCs w:val="23"/>
        </w:rPr>
        <w:t>Формат</w:t>
      </w:r>
      <w:r w:rsidRPr="005C75E7">
        <w:rPr>
          <w:color w:val="auto"/>
          <w:sz w:val="23"/>
          <w:szCs w:val="23"/>
        </w:rPr>
        <w:t xml:space="preserve"> 60</w:t>
      </w:r>
      <w:r w:rsidR="00383F50">
        <w:rPr>
          <w:color w:val="auto"/>
          <w:sz w:val="23"/>
          <w:szCs w:val="23"/>
        </w:rPr>
        <w:t>х</w:t>
      </w:r>
      <w:r w:rsidRPr="005C75E7">
        <w:rPr>
          <w:color w:val="auto"/>
          <w:sz w:val="23"/>
          <w:szCs w:val="23"/>
        </w:rPr>
        <w:t xml:space="preserve">90/16. </w:t>
      </w:r>
      <w:r w:rsidRPr="00106E76">
        <w:rPr>
          <w:color w:val="auto"/>
          <w:sz w:val="23"/>
          <w:szCs w:val="23"/>
        </w:rPr>
        <w:t>Гарнитура</w:t>
      </w:r>
      <w:r w:rsidRPr="005C75E7">
        <w:rPr>
          <w:color w:val="auto"/>
          <w:sz w:val="23"/>
          <w:szCs w:val="23"/>
        </w:rPr>
        <w:t xml:space="preserve"> </w:t>
      </w:r>
      <w:r w:rsidRPr="00106E76">
        <w:rPr>
          <w:color w:val="auto"/>
          <w:sz w:val="23"/>
          <w:szCs w:val="23"/>
          <w:lang w:val="en-US"/>
        </w:rPr>
        <w:t>Times</w:t>
      </w:r>
      <w:r w:rsidRPr="005C75E7">
        <w:rPr>
          <w:color w:val="auto"/>
          <w:sz w:val="23"/>
          <w:szCs w:val="23"/>
        </w:rPr>
        <w:t xml:space="preserve"> </w:t>
      </w:r>
      <w:r w:rsidRPr="00106E76">
        <w:rPr>
          <w:color w:val="auto"/>
          <w:sz w:val="23"/>
          <w:szCs w:val="23"/>
          <w:lang w:val="en-US"/>
        </w:rPr>
        <w:t>New</w:t>
      </w:r>
      <w:r w:rsidRPr="005C75E7">
        <w:rPr>
          <w:color w:val="auto"/>
          <w:sz w:val="23"/>
          <w:szCs w:val="23"/>
        </w:rPr>
        <w:t xml:space="preserve"> </w:t>
      </w:r>
      <w:r w:rsidRPr="00106E76">
        <w:rPr>
          <w:color w:val="auto"/>
          <w:sz w:val="23"/>
          <w:szCs w:val="23"/>
          <w:lang w:val="en-US"/>
        </w:rPr>
        <w:t>Roman</w:t>
      </w:r>
      <w:r w:rsidRPr="005C75E7">
        <w:rPr>
          <w:color w:val="auto"/>
          <w:sz w:val="23"/>
          <w:szCs w:val="23"/>
        </w:rPr>
        <w:t>.</w:t>
      </w:r>
    </w:p>
    <w:p w14:paraId="4A8375C5" w14:textId="44272182" w:rsidR="0051191C" w:rsidRPr="00106E76" w:rsidRDefault="0051191C" w:rsidP="0051191C">
      <w:pPr>
        <w:pStyle w:val="Default"/>
        <w:jc w:val="center"/>
        <w:rPr>
          <w:color w:val="auto"/>
          <w:sz w:val="23"/>
          <w:szCs w:val="23"/>
        </w:rPr>
      </w:pPr>
      <w:proofErr w:type="spellStart"/>
      <w:r w:rsidRPr="00106E76">
        <w:rPr>
          <w:color w:val="auto"/>
          <w:sz w:val="23"/>
          <w:szCs w:val="23"/>
        </w:rPr>
        <w:t>Усл</w:t>
      </w:r>
      <w:proofErr w:type="spellEnd"/>
      <w:r w:rsidRPr="00106E76">
        <w:rPr>
          <w:color w:val="auto"/>
          <w:sz w:val="23"/>
          <w:szCs w:val="23"/>
        </w:rPr>
        <w:t xml:space="preserve">. </w:t>
      </w:r>
      <w:proofErr w:type="spellStart"/>
      <w:r w:rsidRPr="00106E76">
        <w:rPr>
          <w:color w:val="auto"/>
          <w:sz w:val="23"/>
          <w:szCs w:val="23"/>
        </w:rPr>
        <w:t>п.л</w:t>
      </w:r>
      <w:proofErr w:type="spellEnd"/>
      <w:r w:rsidRPr="00106E76">
        <w:rPr>
          <w:color w:val="auto"/>
          <w:sz w:val="23"/>
          <w:szCs w:val="23"/>
        </w:rPr>
        <w:t xml:space="preserve">. </w:t>
      </w:r>
      <w:r w:rsidR="00383F50">
        <w:rPr>
          <w:color w:val="auto"/>
          <w:sz w:val="23"/>
          <w:szCs w:val="23"/>
        </w:rPr>
        <w:t>1</w:t>
      </w:r>
      <w:r w:rsidRPr="00106E76">
        <w:rPr>
          <w:color w:val="auto"/>
          <w:sz w:val="23"/>
          <w:szCs w:val="23"/>
        </w:rPr>
        <w:t>,</w:t>
      </w:r>
      <w:r w:rsidR="00383F50">
        <w:rPr>
          <w:color w:val="auto"/>
          <w:sz w:val="23"/>
          <w:szCs w:val="23"/>
        </w:rPr>
        <w:t>3</w:t>
      </w:r>
      <w:r w:rsidRPr="00106E76">
        <w:rPr>
          <w:color w:val="auto"/>
          <w:sz w:val="23"/>
          <w:szCs w:val="23"/>
        </w:rPr>
        <w:t>. Тираж 10 экз.</w:t>
      </w:r>
    </w:p>
    <w:p w14:paraId="3049E713" w14:textId="77777777" w:rsidR="0051191C" w:rsidRPr="00106E76" w:rsidRDefault="0051191C" w:rsidP="0051191C">
      <w:pPr>
        <w:pStyle w:val="Default"/>
        <w:rPr>
          <w:b/>
          <w:bCs/>
          <w:i/>
          <w:iCs/>
          <w:color w:val="auto"/>
          <w:sz w:val="23"/>
          <w:szCs w:val="23"/>
        </w:rPr>
      </w:pPr>
    </w:p>
    <w:p w14:paraId="1E329BF2" w14:textId="77777777" w:rsidR="0051191C" w:rsidRPr="00106E76" w:rsidRDefault="0051191C" w:rsidP="0051191C">
      <w:pPr>
        <w:pStyle w:val="Default"/>
        <w:spacing w:after="151"/>
        <w:rPr>
          <w:bCs/>
          <w:color w:val="auto"/>
          <w:sz w:val="23"/>
          <w:szCs w:val="23"/>
        </w:rPr>
      </w:pPr>
    </w:p>
    <w:p w14:paraId="169556CD" w14:textId="77777777" w:rsidR="0051191C" w:rsidRPr="00106E76" w:rsidRDefault="0051191C" w:rsidP="0051191C">
      <w:pPr>
        <w:pStyle w:val="Default"/>
        <w:spacing w:after="151"/>
        <w:jc w:val="right"/>
        <w:rPr>
          <w:bCs/>
          <w:color w:val="auto"/>
          <w:sz w:val="23"/>
          <w:szCs w:val="23"/>
        </w:rPr>
      </w:pPr>
    </w:p>
    <w:p w14:paraId="7A2FBFAD" w14:textId="77777777" w:rsidR="0051191C" w:rsidRPr="00106E76" w:rsidRDefault="0051191C" w:rsidP="0051191C">
      <w:pPr>
        <w:pStyle w:val="Default"/>
        <w:spacing w:after="151"/>
        <w:jc w:val="right"/>
        <w:rPr>
          <w:bCs/>
          <w:color w:val="auto"/>
          <w:sz w:val="23"/>
          <w:szCs w:val="23"/>
        </w:rPr>
      </w:pPr>
    </w:p>
    <w:p w14:paraId="14D93B73" w14:textId="77777777" w:rsidR="0051191C" w:rsidRPr="00106E76" w:rsidRDefault="0051191C" w:rsidP="0051191C">
      <w:pPr>
        <w:pStyle w:val="Default"/>
        <w:spacing w:after="151"/>
        <w:jc w:val="right"/>
        <w:rPr>
          <w:bCs/>
          <w:color w:val="auto"/>
          <w:sz w:val="23"/>
          <w:szCs w:val="23"/>
        </w:rPr>
      </w:pPr>
    </w:p>
    <w:p w14:paraId="6CCA57F5" w14:textId="77777777" w:rsidR="0051191C" w:rsidRPr="00106E76" w:rsidRDefault="0051191C" w:rsidP="0051191C">
      <w:pPr>
        <w:pStyle w:val="Default"/>
        <w:spacing w:after="151"/>
        <w:jc w:val="right"/>
        <w:rPr>
          <w:color w:val="auto"/>
          <w:sz w:val="23"/>
          <w:szCs w:val="23"/>
        </w:rPr>
      </w:pPr>
      <w:r w:rsidRPr="00106E76">
        <w:rPr>
          <w:b/>
          <w:bCs/>
          <w:color w:val="auto"/>
          <w:sz w:val="23"/>
          <w:szCs w:val="23"/>
        </w:rPr>
        <w:t>© Коллектив авторов, 2022</w:t>
      </w:r>
    </w:p>
    <w:p w14:paraId="36524994" w14:textId="1788F812" w:rsidR="0051191C" w:rsidRDefault="0051191C" w:rsidP="0051191C">
      <w:pPr>
        <w:pStyle w:val="Style14"/>
        <w:spacing w:line="360" w:lineRule="auto"/>
        <w:jc w:val="center"/>
        <w:rPr>
          <w:b/>
          <w:bCs/>
          <w:sz w:val="23"/>
          <w:szCs w:val="23"/>
          <w:lang w:val="ru-RU"/>
        </w:rPr>
      </w:pPr>
      <w:r>
        <w:rPr>
          <w:b/>
          <w:bCs/>
          <w:sz w:val="23"/>
          <w:szCs w:val="23"/>
          <w:lang w:val="ru-RU"/>
        </w:rPr>
        <w:t xml:space="preserve">                                                                                                          </w:t>
      </w:r>
      <w:r w:rsidRPr="0051191C">
        <w:rPr>
          <w:b/>
          <w:bCs/>
          <w:sz w:val="23"/>
          <w:szCs w:val="23"/>
          <w:lang w:val="ru-RU"/>
        </w:rPr>
        <w:t>© Финансовый университет, 2022</w:t>
      </w:r>
    </w:p>
    <w:p w14:paraId="0354E843" w14:textId="10B2CC3F" w:rsidR="007B230D" w:rsidRPr="007B230D" w:rsidRDefault="00B85F50" w:rsidP="0051191C">
      <w:pPr>
        <w:pStyle w:val="Style14"/>
        <w:spacing w:line="360" w:lineRule="auto"/>
        <w:jc w:val="center"/>
        <w:rPr>
          <w:sz w:val="28"/>
          <w:szCs w:val="28"/>
          <w:lang w:val="ru-RU"/>
        </w:rPr>
      </w:pPr>
      <w:r>
        <w:rPr>
          <w:sz w:val="28"/>
          <w:szCs w:val="28"/>
          <w:lang w:val="ru-RU"/>
        </w:rPr>
        <w:lastRenderedPageBreak/>
        <w:t>Содержание</w:t>
      </w:r>
    </w:p>
    <w:p w14:paraId="6B5F10D4" w14:textId="064CC9E9" w:rsidR="007B230D" w:rsidRPr="007B230D" w:rsidRDefault="007B230D" w:rsidP="007B230D">
      <w:pPr>
        <w:pStyle w:val="Style14"/>
        <w:spacing w:line="360" w:lineRule="auto"/>
        <w:rPr>
          <w:sz w:val="28"/>
          <w:szCs w:val="28"/>
          <w:lang w:val="ru-RU"/>
        </w:rPr>
      </w:pPr>
      <w:r w:rsidRPr="007B230D">
        <w:rPr>
          <w:sz w:val="28"/>
          <w:szCs w:val="28"/>
          <w:lang w:val="ru-RU"/>
        </w:rPr>
        <w:t>1.Требования к результатам освоения программы аспирантуры</w:t>
      </w:r>
      <w:r w:rsidR="00B85F50">
        <w:rPr>
          <w:sz w:val="28"/>
          <w:szCs w:val="28"/>
          <w:lang w:val="ru-RU"/>
        </w:rPr>
        <w:t xml:space="preserve"> </w:t>
      </w:r>
      <w:r w:rsidRPr="007B230D">
        <w:rPr>
          <w:sz w:val="28"/>
          <w:szCs w:val="28"/>
          <w:lang w:val="ru-RU"/>
        </w:rPr>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roofErr w:type="gramStart"/>
      <w:r w:rsidRPr="007B230D">
        <w:rPr>
          <w:sz w:val="28"/>
          <w:szCs w:val="28"/>
          <w:lang w:val="ru-RU"/>
        </w:rPr>
        <w:t>…</w:t>
      </w:r>
      <w:r w:rsidR="00B85F50">
        <w:rPr>
          <w:sz w:val="28"/>
          <w:szCs w:val="28"/>
          <w:lang w:val="ru-RU"/>
        </w:rPr>
        <w:t>….</w:t>
      </w:r>
      <w:proofErr w:type="gramEnd"/>
      <w:r w:rsidRPr="007B230D">
        <w:rPr>
          <w:sz w:val="28"/>
          <w:szCs w:val="28"/>
          <w:lang w:val="ru-RU"/>
        </w:rPr>
        <w:t>…5</w:t>
      </w:r>
    </w:p>
    <w:p w14:paraId="39158197" w14:textId="306CF55E" w:rsidR="007B230D" w:rsidRPr="007B230D" w:rsidRDefault="007B230D" w:rsidP="007B230D">
      <w:pPr>
        <w:pStyle w:val="Style14"/>
        <w:spacing w:line="360" w:lineRule="auto"/>
        <w:rPr>
          <w:sz w:val="28"/>
          <w:szCs w:val="28"/>
          <w:lang w:val="ru-RU"/>
        </w:rPr>
      </w:pPr>
      <w:r w:rsidRPr="007B230D">
        <w:rPr>
          <w:sz w:val="28"/>
          <w:szCs w:val="28"/>
          <w:lang w:val="ru-RU"/>
        </w:rPr>
        <w:t>2. Содержание программы кандидатского экзамена</w:t>
      </w:r>
      <w:r w:rsidR="00B85F50">
        <w:rPr>
          <w:sz w:val="28"/>
          <w:szCs w:val="28"/>
          <w:lang w:val="ru-RU"/>
        </w:rPr>
        <w:t>………………………</w:t>
      </w:r>
      <w:proofErr w:type="gramStart"/>
      <w:r w:rsidR="00B85F50">
        <w:rPr>
          <w:sz w:val="28"/>
          <w:szCs w:val="28"/>
          <w:lang w:val="ru-RU"/>
        </w:rPr>
        <w:t>……</w:t>
      </w:r>
      <w:r w:rsidR="005A6B24">
        <w:rPr>
          <w:sz w:val="28"/>
          <w:szCs w:val="28"/>
          <w:lang w:val="ru-RU"/>
        </w:rPr>
        <w:t>.</w:t>
      </w:r>
      <w:proofErr w:type="gramEnd"/>
      <w:r w:rsidR="005A6B24">
        <w:rPr>
          <w:sz w:val="28"/>
          <w:szCs w:val="28"/>
          <w:lang w:val="ru-RU"/>
        </w:rPr>
        <w:t>.10</w:t>
      </w:r>
    </w:p>
    <w:p w14:paraId="09194FE8" w14:textId="3365F33C" w:rsidR="007B230D" w:rsidRPr="007B230D" w:rsidRDefault="007B230D" w:rsidP="007B230D">
      <w:pPr>
        <w:pStyle w:val="Style14"/>
        <w:spacing w:line="360" w:lineRule="auto"/>
        <w:rPr>
          <w:sz w:val="28"/>
          <w:szCs w:val="28"/>
          <w:lang w:val="ru-RU"/>
        </w:rPr>
      </w:pPr>
      <w:r w:rsidRPr="007B230D">
        <w:rPr>
          <w:sz w:val="28"/>
          <w:szCs w:val="28"/>
          <w:lang w:val="ru-RU"/>
        </w:rPr>
        <w:t>3. Учебно-методическое и информационное обеспечение, включающее нормативные правовые документы, рекомендуемая литература и Интернет-ресурс</w:t>
      </w:r>
      <w:r w:rsidR="005A6B24">
        <w:rPr>
          <w:sz w:val="28"/>
          <w:szCs w:val="28"/>
          <w:lang w:val="ru-RU"/>
        </w:rPr>
        <w:t>ы…………………………………………………………………………….</w:t>
      </w:r>
      <w:r w:rsidR="00B85F50">
        <w:rPr>
          <w:sz w:val="28"/>
          <w:szCs w:val="28"/>
          <w:lang w:val="ru-RU"/>
        </w:rPr>
        <w:t>..</w:t>
      </w:r>
      <w:r w:rsidR="00452BDB">
        <w:rPr>
          <w:sz w:val="28"/>
          <w:szCs w:val="28"/>
          <w:lang w:val="ru-RU"/>
        </w:rPr>
        <w:t>2</w:t>
      </w:r>
      <w:r w:rsidR="005A6B24">
        <w:rPr>
          <w:sz w:val="28"/>
          <w:szCs w:val="28"/>
          <w:lang w:val="ru-RU"/>
        </w:rPr>
        <w:t>3</w:t>
      </w:r>
    </w:p>
    <w:p w14:paraId="2B1B26CA" w14:textId="19B3C472" w:rsidR="007B230D" w:rsidRPr="007B230D" w:rsidRDefault="007B230D" w:rsidP="007B230D">
      <w:pPr>
        <w:pStyle w:val="Style14"/>
        <w:spacing w:line="360" w:lineRule="auto"/>
        <w:rPr>
          <w:sz w:val="28"/>
          <w:szCs w:val="28"/>
          <w:lang w:val="ru-RU"/>
        </w:rPr>
      </w:pPr>
      <w:r w:rsidRPr="007B230D">
        <w:rPr>
          <w:sz w:val="28"/>
          <w:szCs w:val="28"/>
          <w:lang w:val="ru-RU"/>
        </w:rPr>
        <w:t>4. Критерии оценки р</w:t>
      </w:r>
      <w:r w:rsidR="00B85F50">
        <w:rPr>
          <w:sz w:val="28"/>
          <w:szCs w:val="28"/>
          <w:lang w:val="ru-RU"/>
        </w:rPr>
        <w:t>езультатов сдачи кандидатского э</w:t>
      </w:r>
      <w:r w:rsidRPr="007B230D">
        <w:rPr>
          <w:sz w:val="28"/>
          <w:szCs w:val="28"/>
          <w:lang w:val="ru-RU"/>
        </w:rPr>
        <w:t>кзамена………………………………………………………………………</w:t>
      </w:r>
      <w:proofErr w:type="gramStart"/>
      <w:r w:rsidRPr="007B230D">
        <w:rPr>
          <w:sz w:val="28"/>
          <w:szCs w:val="28"/>
          <w:lang w:val="ru-RU"/>
        </w:rPr>
        <w:t>…</w:t>
      </w:r>
      <w:r w:rsidR="00B85F50">
        <w:rPr>
          <w:sz w:val="28"/>
          <w:szCs w:val="28"/>
          <w:lang w:val="ru-RU"/>
        </w:rPr>
        <w:t>…</w:t>
      </w:r>
      <w:r w:rsidR="005A6B24">
        <w:rPr>
          <w:sz w:val="28"/>
          <w:szCs w:val="28"/>
          <w:lang w:val="ru-RU"/>
        </w:rPr>
        <w:t>.</w:t>
      </w:r>
      <w:proofErr w:type="gramEnd"/>
      <w:r w:rsidR="005A6B24">
        <w:rPr>
          <w:sz w:val="28"/>
          <w:szCs w:val="28"/>
          <w:lang w:val="ru-RU"/>
        </w:rPr>
        <w:t>.28</w:t>
      </w:r>
    </w:p>
    <w:p w14:paraId="4BABCD01" w14:textId="399C090A" w:rsidR="007B230D" w:rsidRPr="007B230D" w:rsidRDefault="007B230D" w:rsidP="007B230D">
      <w:pPr>
        <w:pStyle w:val="Style14"/>
        <w:spacing w:line="360" w:lineRule="auto"/>
        <w:rPr>
          <w:sz w:val="28"/>
          <w:szCs w:val="28"/>
          <w:lang w:val="ru-RU"/>
        </w:rPr>
      </w:pPr>
      <w:r w:rsidRPr="007B230D">
        <w:rPr>
          <w:sz w:val="28"/>
          <w:szCs w:val="28"/>
          <w:lang w:val="ru-RU"/>
        </w:rPr>
        <w:t>Приложение. Перечень примерных вопросов для подготовки к сдаче кандидатского экзамена</w:t>
      </w:r>
      <w:r w:rsidR="00B85F50">
        <w:rPr>
          <w:sz w:val="28"/>
          <w:szCs w:val="28"/>
          <w:lang w:val="ru-RU"/>
        </w:rPr>
        <w:t>……………………………………………………………</w:t>
      </w:r>
      <w:r w:rsidR="00452BDB">
        <w:rPr>
          <w:sz w:val="28"/>
          <w:szCs w:val="28"/>
          <w:lang w:val="ru-RU"/>
        </w:rPr>
        <w:t>29</w:t>
      </w:r>
    </w:p>
    <w:p w14:paraId="18E46CFE" w14:textId="5010687F" w:rsidR="007B230D" w:rsidRPr="007B230D" w:rsidRDefault="007B230D" w:rsidP="007B230D">
      <w:pPr>
        <w:pStyle w:val="Style14"/>
        <w:spacing w:line="360" w:lineRule="auto"/>
        <w:rPr>
          <w:sz w:val="28"/>
          <w:szCs w:val="28"/>
          <w:lang w:val="ru-RU"/>
        </w:rPr>
      </w:pPr>
    </w:p>
    <w:p w14:paraId="0E3606A5" w14:textId="596B507A" w:rsidR="005306A7" w:rsidRDefault="005306A7">
      <w:pPr>
        <w:rPr>
          <w:rFonts w:ascii="Times New Roman" w:eastAsiaTheme="minorEastAsia" w:hAnsi="Times New Roman"/>
          <w:sz w:val="28"/>
          <w:szCs w:val="28"/>
        </w:rPr>
      </w:pPr>
      <w:r>
        <w:rPr>
          <w:sz w:val="28"/>
          <w:szCs w:val="28"/>
        </w:rPr>
        <w:br w:type="page"/>
      </w:r>
    </w:p>
    <w:p w14:paraId="6268434A" w14:textId="7C93B645" w:rsidR="007B230D" w:rsidRPr="007B230D" w:rsidRDefault="007B230D" w:rsidP="007B230D">
      <w:pPr>
        <w:pStyle w:val="Style14"/>
        <w:spacing w:line="360" w:lineRule="auto"/>
        <w:rPr>
          <w:b/>
          <w:sz w:val="28"/>
          <w:szCs w:val="28"/>
          <w:lang w:val="ru-RU"/>
        </w:rPr>
      </w:pPr>
      <w:r w:rsidRPr="007B230D">
        <w:rPr>
          <w:b/>
          <w:sz w:val="28"/>
          <w:szCs w:val="28"/>
          <w:lang w:val="ru-RU"/>
        </w:rPr>
        <w:lastRenderedPageBreak/>
        <w:t>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14:paraId="6158618B" w14:textId="7DCF322B" w:rsidR="007B230D" w:rsidRDefault="007B230D" w:rsidP="007B230D">
      <w:pPr>
        <w:pStyle w:val="Style14"/>
        <w:widowControl/>
        <w:spacing w:line="360" w:lineRule="auto"/>
        <w:ind w:firstLine="708"/>
        <w:rPr>
          <w:sz w:val="28"/>
          <w:szCs w:val="28"/>
          <w:lang w:val="ru-RU"/>
        </w:rPr>
      </w:pPr>
      <w:r w:rsidRPr="007B230D">
        <w:rPr>
          <w:sz w:val="28"/>
          <w:szCs w:val="28"/>
          <w:lang w:val="ru-RU"/>
        </w:rPr>
        <w:t>Дисциплина «</w:t>
      </w:r>
      <w:r w:rsidR="0051191C">
        <w:rPr>
          <w:sz w:val="28"/>
          <w:szCs w:val="28"/>
          <w:lang w:val="ru-RU"/>
        </w:rPr>
        <w:t>Финансы</w:t>
      </w:r>
      <w:r w:rsidR="00B85F50">
        <w:rPr>
          <w:sz w:val="28"/>
          <w:szCs w:val="28"/>
          <w:lang w:val="ru-RU"/>
        </w:rPr>
        <w:t>»</w:t>
      </w:r>
      <w:r w:rsidRPr="007B230D">
        <w:rPr>
          <w:sz w:val="28"/>
          <w:szCs w:val="28"/>
          <w:lang w:val="ru-RU"/>
        </w:rPr>
        <w:t xml:space="preserve"> входит в образовательный компонент ОП научной специальности:</w:t>
      </w:r>
      <w:r w:rsidR="005A6B24">
        <w:rPr>
          <w:sz w:val="28"/>
          <w:szCs w:val="28"/>
          <w:lang w:val="ru-RU"/>
        </w:rPr>
        <w:t xml:space="preserve"> </w:t>
      </w:r>
      <w:r>
        <w:rPr>
          <w:sz w:val="28"/>
          <w:szCs w:val="28"/>
          <w:lang w:val="ru-RU"/>
        </w:rPr>
        <w:t>5.2</w:t>
      </w:r>
      <w:r w:rsidRPr="007B230D">
        <w:rPr>
          <w:sz w:val="28"/>
          <w:szCs w:val="28"/>
          <w:lang w:val="ru-RU"/>
        </w:rPr>
        <w:t>.</w:t>
      </w:r>
      <w:r w:rsidR="0051191C">
        <w:rPr>
          <w:sz w:val="28"/>
          <w:szCs w:val="28"/>
          <w:lang w:val="ru-RU"/>
        </w:rPr>
        <w:t>4</w:t>
      </w:r>
      <w:r w:rsidRPr="007B230D">
        <w:rPr>
          <w:sz w:val="28"/>
          <w:szCs w:val="28"/>
          <w:lang w:val="ru-RU"/>
        </w:rPr>
        <w:t xml:space="preserve"> </w:t>
      </w:r>
      <w:r>
        <w:rPr>
          <w:sz w:val="28"/>
          <w:szCs w:val="28"/>
          <w:lang w:val="ru-RU"/>
        </w:rPr>
        <w:t>«</w:t>
      </w:r>
      <w:r w:rsidR="0051191C">
        <w:rPr>
          <w:sz w:val="28"/>
          <w:szCs w:val="28"/>
          <w:lang w:val="ru-RU"/>
        </w:rPr>
        <w:t>Финансы</w:t>
      </w:r>
      <w:r>
        <w:rPr>
          <w:sz w:val="28"/>
          <w:szCs w:val="28"/>
          <w:lang w:val="ru-RU"/>
        </w:rPr>
        <w:t>»</w:t>
      </w:r>
      <w:r w:rsidRPr="007B230D">
        <w:rPr>
          <w:sz w:val="28"/>
          <w:szCs w:val="28"/>
          <w:lang w:val="ru-RU"/>
        </w:rPr>
        <w:t xml:space="preserve"> для обучающихс</w:t>
      </w:r>
      <w:r>
        <w:rPr>
          <w:sz w:val="28"/>
          <w:szCs w:val="28"/>
          <w:lang w:val="ru-RU"/>
        </w:rPr>
        <w:t>я</w:t>
      </w:r>
      <w:r w:rsidR="00E7206C">
        <w:rPr>
          <w:sz w:val="28"/>
          <w:szCs w:val="28"/>
          <w:lang w:val="ru-RU"/>
        </w:rPr>
        <w:t xml:space="preserve"> по направлению подготовки </w:t>
      </w:r>
      <w:r>
        <w:rPr>
          <w:sz w:val="28"/>
          <w:szCs w:val="28"/>
          <w:lang w:val="ru-RU"/>
        </w:rPr>
        <w:t>38</w:t>
      </w:r>
      <w:r w:rsidRPr="007B230D">
        <w:rPr>
          <w:sz w:val="28"/>
          <w:szCs w:val="28"/>
          <w:lang w:val="ru-RU"/>
        </w:rPr>
        <w:t xml:space="preserve">.06.01 </w:t>
      </w:r>
      <w:r w:rsidR="00E314F2">
        <w:rPr>
          <w:sz w:val="28"/>
          <w:szCs w:val="28"/>
          <w:lang w:val="ru-RU"/>
        </w:rPr>
        <w:t xml:space="preserve">– </w:t>
      </w:r>
      <w:r>
        <w:rPr>
          <w:sz w:val="28"/>
          <w:szCs w:val="28"/>
          <w:lang w:val="ru-RU"/>
        </w:rPr>
        <w:t>Экономика</w:t>
      </w:r>
      <w:r w:rsidRPr="007B230D">
        <w:rPr>
          <w:sz w:val="28"/>
          <w:szCs w:val="28"/>
          <w:lang w:val="ru-RU"/>
        </w:rPr>
        <w:t>, и выносится на кандидатский экзамен. В ходе кандидатского экзамена оцен</w:t>
      </w:r>
      <w:r w:rsidR="005A6B24">
        <w:rPr>
          <w:sz w:val="28"/>
          <w:szCs w:val="28"/>
          <w:lang w:val="ru-RU"/>
        </w:rPr>
        <w:t>иваются следующие компетенции:</w:t>
      </w:r>
    </w:p>
    <w:p w14:paraId="05CBDAFF" w14:textId="2DCE607D" w:rsidR="006D67D2" w:rsidRPr="00673AE0" w:rsidRDefault="00673AE0" w:rsidP="00F51D98">
      <w:pPr>
        <w:pStyle w:val="Style14"/>
        <w:widowControl/>
        <w:spacing w:line="360" w:lineRule="auto"/>
        <w:jc w:val="right"/>
        <w:rPr>
          <w:sz w:val="28"/>
          <w:szCs w:val="28"/>
          <w:lang w:val="ru-RU"/>
        </w:rPr>
      </w:pPr>
      <w:r w:rsidRPr="00673AE0">
        <w:rPr>
          <w:sz w:val="28"/>
          <w:szCs w:val="28"/>
          <w:lang w:val="ru-RU"/>
        </w:rPr>
        <w:t xml:space="preserve">Таблица </w:t>
      </w:r>
      <w:r w:rsidR="00700DB4">
        <w:rPr>
          <w:sz w:val="28"/>
          <w:szCs w:val="28"/>
          <w:lang w:val="ru-RU"/>
        </w:rPr>
        <w:t>1</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551"/>
        <w:gridCol w:w="4253"/>
      </w:tblGrid>
      <w:tr w:rsidR="00DA740D" w:rsidRPr="00530934" w14:paraId="64613389" w14:textId="77777777" w:rsidTr="005C75E7">
        <w:tc>
          <w:tcPr>
            <w:tcW w:w="1106" w:type="dxa"/>
            <w:tcBorders>
              <w:top w:val="single" w:sz="4" w:space="0" w:color="auto"/>
              <w:left w:val="single" w:sz="4" w:space="0" w:color="auto"/>
              <w:bottom w:val="single" w:sz="4" w:space="0" w:color="auto"/>
              <w:right w:val="single" w:sz="4" w:space="0" w:color="auto"/>
            </w:tcBorders>
            <w:hideMark/>
          </w:tcPr>
          <w:p w14:paraId="2F3E3DDB" w14:textId="77777777" w:rsidR="00DA740D" w:rsidRPr="00530934" w:rsidRDefault="00DA740D" w:rsidP="005C75E7">
            <w:pPr>
              <w:tabs>
                <w:tab w:val="left" w:pos="540"/>
              </w:tabs>
              <w:jc w:val="center"/>
              <w:rPr>
                <w:rFonts w:ascii="Times New Roman" w:hAnsi="Times New Roman"/>
                <w:b/>
                <w:sz w:val="24"/>
                <w:szCs w:val="24"/>
              </w:rPr>
            </w:pPr>
            <w:r w:rsidRPr="00530934">
              <w:rPr>
                <w:rFonts w:ascii="Times New Roman" w:hAnsi="Times New Roman"/>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01D7C7AA" w14:textId="77777777" w:rsidR="00DA740D" w:rsidRPr="00530934" w:rsidRDefault="00DA740D" w:rsidP="005C75E7">
            <w:pPr>
              <w:tabs>
                <w:tab w:val="left" w:pos="540"/>
              </w:tabs>
              <w:contextualSpacing/>
              <w:jc w:val="center"/>
              <w:rPr>
                <w:rFonts w:ascii="Times New Roman" w:hAnsi="Times New Roman"/>
                <w:sz w:val="24"/>
                <w:szCs w:val="24"/>
              </w:rPr>
            </w:pPr>
            <w:r w:rsidRPr="00530934">
              <w:rPr>
                <w:rFonts w:ascii="Times New Roman" w:hAnsi="Times New Roman"/>
                <w:sz w:val="24"/>
                <w:szCs w:val="24"/>
              </w:rPr>
              <w:t>Наименование компетенции</w:t>
            </w:r>
          </w:p>
          <w:p w14:paraId="4E1374B6" w14:textId="77777777" w:rsidR="00DA740D" w:rsidRPr="00530934" w:rsidRDefault="00DA740D" w:rsidP="005C75E7">
            <w:pPr>
              <w:tabs>
                <w:tab w:val="left" w:pos="540"/>
              </w:tabs>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5B714D8C" w14:textId="77777777" w:rsidR="00DA740D" w:rsidRPr="00530934" w:rsidRDefault="00DA740D" w:rsidP="005C75E7">
            <w:pPr>
              <w:tabs>
                <w:tab w:val="left" w:pos="540"/>
              </w:tabs>
              <w:jc w:val="center"/>
              <w:rPr>
                <w:rFonts w:ascii="Times New Roman" w:hAnsi="Times New Roman"/>
                <w:b/>
                <w:sz w:val="24"/>
                <w:szCs w:val="24"/>
              </w:rPr>
            </w:pPr>
            <w:r w:rsidRPr="00530934">
              <w:rPr>
                <w:rFonts w:ascii="Times New Roman" w:hAnsi="Times New Roman"/>
                <w:sz w:val="24"/>
                <w:szCs w:val="24"/>
              </w:rPr>
              <w:t>Индикаторы достижения компетенции</w:t>
            </w:r>
          </w:p>
        </w:tc>
        <w:tc>
          <w:tcPr>
            <w:tcW w:w="4253" w:type="dxa"/>
            <w:tcBorders>
              <w:top w:val="single" w:sz="4" w:space="0" w:color="auto"/>
              <w:left w:val="single" w:sz="4" w:space="0" w:color="auto"/>
              <w:bottom w:val="single" w:sz="4" w:space="0" w:color="auto"/>
              <w:right w:val="single" w:sz="4" w:space="0" w:color="auto"/>
            </w:tcBorders>
          </w:tcPr>
          <w:p w14:paraId="24B8E621" w14:textId="77777777" w:rsidR="00DA740D" w:rsidRPr="00530934" w:rsidRDefault="00DA740D" w:rsidP="005C75E7">
            <w:pPr>
              <w:tabs>
                <w:tab w:val="left" w:pos="540"/>
              </w:tabs>
              <w:jc w:val="center"/>
              <w:rPr>
                <w:rFonts w:ascii="Times New Roman" w:hAnsi="Times New Roman"/>
                <w:b/>
                <w:sz w:val="24"/>
                <w:szCs w:val="24"/>
              </w:rPr>
            </w:pPr>
            <w:r w:rsidRPr="00530934">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51191C" w:rsidRPr="004B709F" w14:paraId="553AA29D" w14:textId="77777777" w:rsidTr="005C75E7">
        <w:tc>
          <w:tcPr>
            <w:tcW w:w="1106" w:type="dxa"/>
            <w:tcBorders>
              <w:top w:val="single" w:sz="4" w:space="0" w:color="auto"/>
              <w:left w:val="single" w:sz="4" w:space="0" w:color="auto"/>
              <w:bottom w:val="single" w:sz="4" w:space="0" w:color="auto"/>
              <w:right w:val="single" w:sz="4" w:space="0" w:color="auto"/>
            </w:tcBorders>
            <w:vAlign w:val="center"/>
          </w:tcPr>
          <w:p w14:paraId="00030DC7" w14:textId="77777777" w:rsidR="0051191C" w:rsidRPr="004B1568" w:rsidRDefault="0051191C" w:rsidP="0051191C">
            <w:pPr>
              <w:tabs>
                <w:tab w:val="left" w:pos="540"/>
              </w:tabs>
              <w:jc w:val="center"/>
              <w:rPr>
                <w:rFonts w:ascii="Times New Roman" w:hAnsi="Times New Roman"/>
                <w:b/>
                <w:sz w:val="24"/>
                <w:szCs w:val="24"/>
              </w:rPr>
            </w:pPr>
            <w:r w:rsidRPr="004B1568">
              <w:rPr>
                <w:rFonts w:ascii="Times New Roman" w:hAnsi="Times New Roman"/>
                <w:b/>
                <w:sz w:val="24"/>
                <w:szCs w:val="24"/>
              </w:rPr>
              <w:t>ПКС-1</w:t>
            </w:r>
          </w:p>
        </w:tc>
        <w:tc>
          <w:tcPr>
            <w:tcW w:w="2297" w:type="dxa"/>
            <w:shd w:val="clear" w:color="auto" w:fill="auto"/>
            <w:vAlign w:val="center"/>
          </w:tcPr>
          <w:p w14:paraId="10343A34" w14:textId="304098A8" w:rsidR="0051191C" w:rsidRPr="005A6B24" w:rsidRDefault="0051191C" w:rsidP="005A6B24">
            <w:pPr>
              <w:tabs>
                <w:tab w:val="left" w:pos="540"/>
              </w:tabs>
              <w:spacing w:after="0" w:line="264" w:lineRule="auto"/>
              <w:contextualSpacing/>
              <w:rPr>
                <w:rFonts w:ascii="Times New Roman" w:hAnsi="Times New Roman"/>
                <w:sz w:val="24"/>
                <w:szCs w:val="24"/>
              </w:rPr>
            </w:pPr>
            <w:r w:rsidRPr="005A6B24">
              <w:rPr>
                <w:rStyle w:val="23"/>
                <w:rFonts w:eastAsia="Calibri"/>
                <w:color w:val="auto"/>
                <w:sz w:val="24"/>
                <w:szCs w:val="24"/>
              </w:rPr>
              <w:t xml:space="preserve">Способность научно обосновывать направления совершенствования финансовой и денежно-кредитной политики и выбирать оптимальные инструменты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рынка и органов финансового и </w:t>
            </w:r>
            <w:r w:rsidRPr="005A6B24">
              <w:rPr>
                <w:rStyle w:val="23"/>
                <w:rFonts w:eastAsia="Calibri"/>
                <w:color w:val="auto"/>
                <w:sz w:val="24"/>
                <w:szCs w:val="24"/>
              </w:rPr>
              <w:lastRenderedPageBreak/>
              <w:t>денежно-кредитного регулирования</w:t>
            </w:r>
          </w:p>
        </w:tc>
        <w:tc>
          <w:tcPr>
            <w:tcW w:w="2551" w:type="dxa"/>
            <w:shd w:val="clear" w:color="auto" w:fill="auto"/>
          </w:tcPr>
          <w:p w14:paraId="2FAF420F" w14:textId="77777777" w:rsidR="0051191C" w:rsidRPr="005A6B24" w:rsidRDefault="0051191C" w:rsidP="005A6B24">
            <w:pPr>
              <w:spacing w:after="0" w:line="264" w:lineRule="auto"/>
              <w:ind w:left="40" w:right="132" w:firstLine="25"/>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1. Обосновывает направления совершенствования и выбирает эффективные инструменты финансовой и денежно-кредитной политики, в том числе в интересах устойчивого развития.</w:t>
            </w:r>
          </w:p>
          <w:p w14:paraId="71860C8B" w14:textId="77777777" w:rsidR="0051191C" w:rsidRPr="005A6B24" w:rsidRDefault="0051191C" w:rsidP="005A6B24">
            <w:pPr>
              <w:spacing w:after="0" w:line="264" w:lineRule="auto"/>
              <w:ind w:left="40" w:right="132" w:firstLine="25"/>
              <w:jc w:val="both"/>
              <w:rPr>
                <w:rFonts w:ascii="Times New Roman" w:eastAsia="Microsoft Sans Serif" w:hAnsi="Times New Roman"/>
                <w:sz w:val="24"/>
                <w:szCs w:val="24"/>
              </w:rPr>
            </w:pPr>
            <w:r w:rsidRPr="005A6B24">
              <w:rPr>
                <w:rFonts w:ascii="Times New Roman" w:eastAsia="Microsoft Sans Serif" w:hAnsi="Times New Roman"/>
                <w:sz w:val="24"/>
                <w:szCs w:val="24"/>
              </w:rPr>
              <w:t>2. Демонстрирует навыки регулирования социально-экономических процессов с помощью финансово-бюджетных и денежно-кредитных методов.</w:t>
            </w:r>
          </w:p>
          <w:p w14:paraId="3E9C1B32" w14:textId="77777777" w:rsidR="0051191C" w:rsidRPr="005A6B24" w:rsidRDefault="0051191C" w:rsidP="005A6B24">
            <w:pPr>
              <w:spacing w:after="0" w:line="264" w:lineRule="auto"/>
              <w:ind w:left="40" w:right="132" w:firstLine="25"/>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3. Разрабатывает предложения по совершенствованию взаимодействия </w:t>
            </w:r>
            <w:r w:rsidRPr="005A6B24">
              <w:rPr>
                <w:rFonts w:ascii="Times New Roman" w:eastAsia="Microsoft Sans Serif" w:hAnsi="Times New Roman"/>
                <w:sz w:val="24"/>
                <w:szCs w:val="24"/>
              </w:rPr>
              <w:lastRenderedPageBreak/>
              <w:t>субъектов рынка и органов финансового и денежно-кредитного регулирования.</w:t>
            </w:r>
          </w:p>
          <w:p w14:paraId="25A23C22" w14:textId="464CE427" w:rsidR="0051191C" w:rsidRPr="005A6B24" w:rsidRDefault="0051191C" w:rsidP="005A6B24">
            <w:pPr>
              <w:tabs>
                <w:tab w:val="left" w:pos="540"/>
              </w:tabs>
              <w:spacing w:after="0" w:line="264" w:lineRule="auto"/>
              <w:rPr>
                <w:rFonts w:ascii="Times New Roman" w:hAnsi="Times New Roman"/>
                <w:sz w:val="24"/>
                <w:szCs w:val="24"/>
              </w:rPr>
            </w:pPr>
            <w:r w:rsidRPr="005A6B24">
              <w:rPr>
                <w:rFonts w:ascii="Times New Roman" w:eastAsia="Microsoft Sans Serif" w:hAnsi="Times New Roman"/>
                <w:sz w:val="24"/>
                <w:szCs w:val="24"/>
              </w:rPr>
              <w:t>4. Определяет направления совершенствования методического обеспечения системы контрольно-надзорной деятельности в финансово-бюджетной сфере.</w:t>
            </w:r>
          </w:p>
        </w:tc>
        <w:tc>
          <w:tcPr>
            <w:tcW w:w="4253" w:type="dxa"/>
            <w:tcBorders>
              <w:top w:val="single" w:sz="4" w:space="0" w:color="auto"/>
              <w:left w:val="single" w:sz="4" w:space="0" w:color="auto"/>
              <w:bottom w:val="single" w:sz="4" w:space="0" w:color="auto"/>
              <w:right w:val="single" w:sz="4" w:space="0" w:color="auto"/>
            </w:tcBorders>
          </w:tcPr>
          <w:p w14:paraId="5A0C486C"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 xml:space="preserve">1. </w:t>
            </w:r>
            <w:r w:rsidRPr="005A6B24">
              <w:rPr>
                <w:rFonts w:ascii="Times New Roman" w:eastAsia="Microsoft Sans Serif" w:hAnsi="Times New Roman"/>
                <w:i/>
                <w:sz w:val="24"/>
                <w:szCs w:val="24"/>
              </w:rPr>
              <w:t>знать:</w:t>
            </w:r>
          </w:p>
          <w:p w14:paraId="244340F6"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направления совершенствования финансовой и денежно-кредитной политики, применение свойственных им инструментов в интересах устойчивого развития;</w:t>
            </w:r>
          </w:p>
          <w:p w14:paraId="431FDC28"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384DCC9D"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применять и обосновывать использование эффективных инструментов финансовой и денежно-кредитной политики в парадигме устойчивого развития;</w:t>
            </w:r>
          </w:p>
          <w:p w14:paraId="1BAF73F6"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2. </w:t>
            </w:r>
            <w:r w:rsidRPr="005A6B24">
              <w:rPr>
                <w:rFonts w:ascii="Times New Roman" w:eastAsia="Microsoft Sans Serif" w:hAnsi="Times New Roman"/>
                <w:i/>
                <w:sz w:val="24"/>
                <w:szCs w:val="24"/>
              </w:rPr>
              <w:t>знать:</w:t>
            </w:r>
          </w:p>
          <w:p w14:paraId="35005E70"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основы регулирования социально-экономических процессов с помощью финансово-бюджетных и денежно-кредитных методов;</w:t>
            </w:r>
          </w:p>
          <w:p w14:paraId="6A33BFC2"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5E5063D8"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использовать навыки регулирования социально-экономических процессов с помощью финансово-бюджетных и денежно-кредитных методов.</w:t>
            </w:r>
          </w:p>
          <w:p w14:paraId="4D1344A9"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3. </w:t>
            </w:r>
            <w:r w:rsidRPr="005A6B24">
              <w:rPr>
                <w:rFonts w:ascii="Times New Roman" w:eastAsia="Microsoft Sans Serif" w:hAnsi="Times New Roman"/>
                <w:i/>
                <w:sz w:val="24"/>
                <w:szCs w:val="24"/>
              </w:rPr>
              <w:t>знать:</w:t>
            </w:r>
          </w:p>
          <w:p w14:paraId="773DF683"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направления и формы взаимодействия субъектов рынка и </w:t>
            </w:r>
            <w:r w:rsidRPr="005A6B24">
              <w:rPr>
                <w:rFonts w:ascii="Times New Roman" w:eastAsia="Microsoft Sans Serif" w:hAnsi="Times New Roman"/>
                <w:sz w:val="24"/>
                <w:szCs w:val="24"/>
              </w:rPr>
              <w:lastRenderedPageBreak/>
              <w:t>органов финансового и денежно-кредитного регулирования;</w:t>
            </w:r>
          </w:p>
          <w:p w14:paraId="1F26E7BE"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32952A15"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разрабатывать предложения по совершенствованию взаимодействия субъектов рынка и органов финансового и денежно-кредитного регулирования.</w:t>
            </w:r>
          </w:p>
          <w:p w14:paraId="1F7C3B1A"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4. </w:t>
            </w:r>
            <w:r w:rsidRPr="005A6B24">
              <w:rPr>
                <w:rFonts w:ascii="Times New Roman" w:eastAsia="Microsoft Sans Serif" w:hAnsi="Times New Roman"/>
                <w:i/>
                <w:sz w:val="24"/>
                <w:szCs w:val="24"/>
              </w:rPr>
              <w:t>знать:</w:t>
            </w:r>
          </w:p>
          <w:p w14:paraId="7BF41541"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методические приемы и способы контрольно-надзорной деятельности в финансово-бюджетной сфере;</w:t>
            </w:r>
          </w:p>
          <w:p w14:paraId="5DE06362"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7A9F883E" w14:textId="0451A1B6" w:rsidR="0051191C" w:rsidRPr="005A6B24" w:rsidRDefault="0051191C" w:rsidP="005A6B24">
            <w:pPr>
              <w:tabs>
                <w:tab w:val="left" w:pos="540"/>
              </w:tabs>
              <w:spacing w:after="0" w:line="264" w:lineRule="auto"/>
              <w:rPr>
                <w:rFonts w:ascii="Times New Roman" w:hAnsi="Times New Roman"/>
                <w:sz w:val="24"/>
                <w:szCs w:val="24"/>
              </w:rPr>
            </w:pPr>
            <w:r w:rsidRPr="005A6B24">
              <w:rPr>
                <w:rFonts w:ascii="Times New Roman" w:eastAsia="Microsoft Sans Serif" w:hAnsi="Times New Roman"/>
                <w:sz w:val="24"/>
                <w:szCs w:val="24"/>
              </w:rPr>
              <w:t>- определять направления совершенствования методического обеспечения контрольно-надзорной деятельности в финансово-бюджетной сфере.</w:t>
            </w:r>
          </w:p>
        </w:tc>
      </w:tr>
      <w:tr w:rsidR="0051191C" w:rsidRPr="00530934" w14:paraId="0FFB1874" w14:textId="77777777" w:rsidTr="005C75E7">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D570C" w14:textId="77777777" w:rsidR="0051191C" w:rsidRPr="00530934" w:rsidRDefault="0051191C" w:rsidP="0051191C">
            <w:pPr>
              <w:tabs>
                <w:tab w:val="left" w:pos="540"/>
              </w:tabs>
              <w:jc w:val="center"/>
              <w:rPr>
                <w:rFonts w:ascii="Times New Roman" w:hAnsi="Times New Roman"/>
                <w:b/>
                <w:bCs/>
                <w:sz w:val="24"/>
                <w:szCs w:val="24"/>
              </w:rPr>
            </w:pPr>
            <w:r>
              <w:rPr>
                <w:rFonts w:ascii="Times New Roman" w:hAnsi="Times New Roman"/>
                <w:b/>
                <w:bCs/>
                <w:sz w:val="24"/>
                <w:szCs w:val="24"/>
              </w:rPr>
              <w:lastRenderedPageBreak/>
              <w:t>ПКС–2</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1446B" w14:textId="689F9E4D" w:rsidR="0051191C" w:rsidRPr="005A6B24" w:rsidRDefault="0051191C" w:rsidP="005A6B24">
            <w:pPr>
              <w:tabs>
                <w:tab w:val="left" w:pos="540"/>
              </w:tabs>
              <w:spacing w:after="0" w:line="264" w:lineRule="auto"/>
              <w:contextualSpacing/>
              <w:rPr>
                <w:rFonts w:ascii="Times New Roman" w:hAnsi="Times New Roman"/>
                <w:sz w:val="24"/>
                <w:szCs w:val="24"/>
              </w:rPr>
            </w:pPr>
            <w:r w:rsidRPr="005A6B24">
              <w:rPr>
                <w:rStyle w:val="23"/>
                <w:rFonts w:eastAsia="Calibri"/>
                <w:color w:val="auto"/>
                <w:sz w:val="24"/>
                <w:szCs w:val="24"/>
              </w:rPr>
              <w:t>Способность разрабатывать новые и совершенствовать существующие методы и инструменты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D7B338A" w14:textId="438B52CD" w:rsidR="0051191C" w:rsidRPr="005A6B24" w:rsidRDefault="0051191C" w:rsidP="005A6B24">
            <w:pPr>
              <w:tabs>
                <w:tab w:val="left" w:pos="540"/>
              </w:tabs>
              <w:spacing w:after="0" w:line="264" w:lineRule="auto"/>
              <w:rPr>
                <w:rFonts w:ascii="Times New Roman" w:hAnsi="Times New Roman"/>
                <w:sz w:val="24"/>
                <w:szCs w:val="24"/>
              </w:rPr>
            </w:pPr>
            <w:r w:rsidRPr="005A6B24">
              <w:rPr>
                <w:rFonts w:ascii="Times New Roman" w:eastAsia="Microsoft Sans Serif" w:hAnsi="Times New Roman"/>
                <w:sz w:val="24"/>
                <w:szCs w:val="24"/>
              </w:rPr>
              <w:t>1. Выявляет и разрабатывает новые направления существующих методов, инструментов и технологий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c>
          <w:tcPr>
            <w:tcW w:w="4253" w:type="dxa"/>
            <w:tcBorders>
              <w:top w:val="single" w:sz="4" w:space="0" w:color="auto"/>
              <w:left w:val="single" w:sz="4" w:space="0" w:color="auto"/>
              <w:bottom w:val="single" w:sz="4" w:space="0" w:color="auto"/>
              <w:right w:val="single" w:sz="4" w:space="0" w:color="auto"/>
            </w:tcBorders>
          </w:tcPr>
          <w:p w14:paraId="72930CBE"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1. </w:t>
            </w:r>
            <w:r w:rsidRPr="005A6B24">
              <w:rPr>
                <w:rFonts w:ascii="Times New Roman" w:eastAsia="Microsoft Sans Serif" w:hAnsi="Times New Roman"/>
                <w:i/>
                <w:sz w:val="24"/>
                <w:szCs w:val="24"/>
              </w:rPr>
              <w:t>знать:</w:t>
            </w:r>
          </w:p>
          <w:p w14:paraId="0E5CD24F"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новые направления использования методов, инструментов и технологий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p w14:paraId="19FCC8CA"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22541D77" w14:textId="11AFA7AE" w:rsidR="0051191C" w:rsidRPr="005A6B24" w:rsidRDefault="0051191C" w:rsidP="005A6B24">
            <w:pPr>
              <w:tabs>
                <w:tab w:val="left" w:pos="540"/>
              </w:tabs>
              <w:spacing w:after="0" w:line="264" w:lineRule="auto"/>
              <w:rPr>
                <w:rFonts w:ascii="Times New Roman" w:hAnsi="Times New Roman"/>
                <w:sz w:val="24"/>
                <w:szCs w:val="24"/>
              </w:rPr>
            </w:pPr>
            <w:r w:rsidRPr="005A6B24">
              <w:rPr>
                <w:rFonts w:ascii="Times New Roman" w:eastAsia="Microsoft Sans Serif" w:hAnsi="Times New Roman"/>
                <w:sz w:val="24"/>
                <w:szCs w:val="24"/>
              </w:rPr>
              <w:t>- использовать и внедрять новые методы, инструменты и технологии принятия решений в области управления финансами на макро- и микроуровнях, в том числе управления цифровыми финансами (в части деятельности банков, небанковских финансовых институтов, страховых организаций).</w:t>
            </w:r>
          </w:p>
        </w:tc>
      </w:tr>
      <w:tr w:rsidR="0051191C" w:rsidRPr="00530934" w14:paraId="372C8F4C" w14:textId="77777777" w:rsidTr="005C75E7">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EE5D2CA" w14:textId="77777777" w:rsidR="0051191C" w:rsidRPr="00530934" w:rsidRDefault="0051191C" w:rsidP="0051191C">
            <w:pPr>
              <w:tabs>
                <w:tab w:val="left" w:pos="540"/>
              </w:tabs>
              <w:jc w:val="center"/>
              <w:rPr>
                <w:rFonts w:ascii="Times New Roman" w:hAnsi="Times New Roman"/>
                <w:b/>
                <w:bCs/>
                <w:sz w:val="24"/>
                <w:szCs w:val="24"/>
              </w:rPr>
            </w:pPr>
            <w:r>
              <w:rPr>
                <w:rFonts w:ascii="Times New Roman" w:hAnsi="Times New Roman"/>
                <w:b/>
                <w:bCs/>
                <w:sz w:val="24"/>
                <w:szCs w:val="24"/>
              </w:rPr>
              <w:t>ПКС–3</w:t>
            </w:r>
          </w:p>
        </w:tc>
        <w:tc>
          <w:tcPr>
            <w:tcW w:w="2297" w:type="dxa"/>
            <w:tcBorders>
              <w:top w:val="single" w:sz="4" w:space="0" w:color="auto"/>
              <w:left w:val="single" w:sz="4" w:space="0" w:color="auto"/>
              <w:bottom w:val="single" w:sz="4" w:space="0" w:color="auto"/>
              <w:right w:val="single" w:sz="4" w:space="0" w:color="auto"/>
            </w:tcBorders>
            <w:shd w:val="clear" w:color="auto" w:fill="auto"/>
          </w:tcPr>
          <w:p w14:paraId="41D44F26" w14:textId="6F39DE18" w:rsidR="0051191C" w:rsidRPr="005A6B24" w:rsidRDefault="0051191C" w:rsidP="005A6B24">
            <w:pPr>
              <w:tabs>
                <w:tab w:val="left" w:pos="540"/>
              </w:tabs>
              <w:spacing w:after="0" w:line="264" w:lineRule="auto"/>
              <w:contextualSpacing/>
              <w:rPr>
                <w:rFonts w:ascii="Times New Roman" w:hAnsi="Times New Roman"/>
                <w:sz w:val="24"/>
                <w:szCs w:val="24"/>
              </w:rPr>
            </w:pPr>
            <w:r w:rsidRPr="005A6B24">
              <w:rPr>
                <w:rStyle w:val="23"/>
                <w:rFonts w:eastAsia="Calibri"/>
                <w:color w:val="auto"/>
                <w:sz w:val="24"/>
                <w:szCs w:val="24"/>
              </w:rPr>
              <w:t xml:space="preserve">Способность анализировать состояние финансового рынка и его отдельных </w:t>
            </w:r>
            <w:r w:rsidRPr="005A6B24">
              <w:rPr>
                <w:rStyle w:val="23"/>
                <w:rFonts w:eastAsia="Calibri"/>
                <w:color w:val="auto"/>
                <w:sz w:val="24"/>
                <w:szCs w:val="24"/>
              </w:rPr>
              <w:lastRenderedPageBreak/>
              <w:t>сегментов, выделять ключевые тенденции его развития, противоречия экономических интересов участников финансового рынка, осуществлять прогноз на краткосрочную и долгосрочную перспективы</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2D9A67" w14:textId="77777777" w:rsidR="0051191C" w:rsidRPr="005A6B24" w:rsidRDefault="0051191C" w:rsidP="005A6B24">
            <w:pPr>
              <w:pStyle w:val="aa"/>
              <w:spacing w:before="0" w:beforeAutospacing="0" w:after="0" w:afterAutospacing="0" w:line="264" w:lineRule="auto"/>
              <w:ind w:left="65" w:right="132"/>
              <w:jc w:val="both"/>
              <w:rPr>
                <w:rStyle w:val="23"/>
                <w:rFonts w:eastAsia="Calibri"/>
                <w:color w:val="auto"/>
                <w:sz w:val="24"/>
                <w:szCs w:val="24"/>
              </w:rPr>
            </w:pPr>
            <w:r w:rsidRPr="005A6B24">
              <w:rPr>
                <w:rStyle w:val="23"/>
                <w:rFonts w:eastAsia="Calibri"/>
                <w:color w:val="auto"/>
                <w:sz w:val="24"/>
                <w:szCs w:val="24"/>
              </w:rPr>
              <w:lastRenderedPageBreak/>
              <w:t xml:space="preserve">1. Демонстрирует знание основных отечественных и иностранных информационных </w:t>
            </w:r>
            <w:r w:rsidRPr="005A6B24">
              <w:rPr>
                <w:rStyle w:val="23"/>
                <w:rFonts w:eastAsia="Calibri"/>
                <w:color w:val="auto"/>
                <w:sz w:val="24"/>
                <w:szCs w:val="24"/>
              </w:rPr>
              <w:lastRenderedPageBreak/>
              <w:t>источников по финансовым рынкам и концептуальным основам функционирования финансовых рынков.</w:t>
            </w:r>
          </w:p>
          <w:p w14:paraId="3A8947B2" w14:textId="1DD1BB98" w:rsidR="0051191C" w:rsidRPr="005A6B24" w:rsidRDefault="0051191C" w:rsidP="005A6B24">
            <w:pPr>
              <w:pStyle w:val="aa"/>
              <w:spacing w:before="0" w:beforeAutospacing="0" w:after="0" w:afterAutospacing="0" w:line="264" w:lineRule="auto"/>
              <w:ind w:left="65" w:right="132"/>
              <w:jc w:val="both"/>
              <w:rPr>
                <w:rStyle w:val="23"/>
                <w:rFonts w:eastAsia="Calibri"/>
                <w:color w:val="auto"/>
                <w:sz w:val="24"/>
                <w:szCs w:val="24"/>
              </w:rPr>
            </w:pPr>
            <w:r w:rsidRPr="005A6B24">
              <w:rPr>
                <w:rStyle w:val="23"/>
                <w:rFonts w:eastAsia="Calibri"/>
                <w:color w:val="auto"/>
                <w:sz w:val="24"/>
                <w:szCs w:val="24"/>
              </w:rPr>
              <w:t>2. Осуществляет анализ рынка акций, облигаций, производных финансовых инструментов и валютного рынка.</w:t>
            </w:r>
          </w:p>
          <w:p w14:paraId="6F4F9E9A" w14:textId="04EF54A7" w:rsidR="0051191C" w:rsidRPr="005A6B24" w:rsidRDefault="0051191C" w:rsidP="005A6B24">
            <w:pPr>
              <w:spacing w:after="0" w:line="264" w:lineRule="auto"/>
              <w:rPr>
                <w:rFonts w:ascii="Times New Roman" w:hAnsi="Times New Roman"/>
                <w:sz w:val="24"/>
                <w:szCs w:val="24"/>
              </w:rPr>
            </w:pPr>
            <w:r w:rsidRPr="005A6B24">
              <w:rPr>
                <w:rStyle w:val="23"/>
                <w:rFonts w:eastAsia="Calibri"/>
                <w:color w:val="auto"/>
                <w:sz w:val="24"/>
                <w:szCs w:val="24"/>
              </w:rPr>
              <w:t>3. Демонстрирует владение контрольно-аналитическим обеспечением оценки эффективности управления цифровыми финансовыми активами.</w:t>
            </w:r>
          </w:p>
        </w:tc>
        <w:tc>
          <w:tcPr>
            <w:tcW w:w="4253" w:type="dxa"/>
            <w:tcBorders>
              <w:top w:val="single" w:sz="4" w:space="0" w:color="auto"/>
              <w:left w:val="single" w:sz="4" w:space="0" w:color="auto"/>
              <w:bottom w:val="single" w:sz="4" w:space="0" w:color="auto"/>
              <w:right w:val="single" w:sz="4" w:space="0" w:color="auto"/>
            </w:tcBorders>
          </w:tcPr>
          <w:p w14:paraId="7B551EBB"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 xml:space="preserve">1. </w:t>
            </w:r>
            <w:r w:rsidRPr="005A6B24">
              <w:rPr>
                <w:rFonts w:ascii="Times New Roman" w:eastAsia="Microsoft Sans Serif" w:hAnsi="Times New Roman"/>
                <w:i/>
                <w:sz w:val="24"/>
                <w:szCs w:val="24"/>
              </w:rPr>
              <w:t>знать:</w:t>
            </w:r>
          </w:p>
          <w:p w14:paraId="0B88EED6" w14:textId="77777777" w:rsidR="0051191C" w:rsidRPr="005A6B24" w:rsidRDefault="0051191C" w:rsidP="005A6B24">
            <w:pPr>
              <w:spacing w:after="0" w:line="264" w:lineRule="auto"/>
              <w:ind w:right="126"/>
              <w:jc w:val="both"/>
              <w:rPr>
                <w:rStyle w:val="23"/>
                <w:rFonts w:eastAsia="Calibri"/>
                <w:color w:val="auto"/>
                <w:sz w:val="24"/>
                <w:szCs w:val="24"/>
              </w:rPr>
            </w:pPr>
            <w:r w:rsidRPr="005A6B24">
              <w:rPr>
                <w:rFonts w:ascii="Times New Roman" w:eastAsia="Microsoft Sans Serif" w:hAnsi="Times New Roman"/>
              </w:rPr>
              <w:t xml:space="preserve">- основные отечественные и зарубежные </w:t>
            </w:r>
            <w:r w:rsidRPr="005A6B24">
              <w:rPr>
                <w:rStyle w:val="23"/>
                <w:rFonts w:eastAsia="Calibri"/>
                <w:color w:val="auto"/>
                <w:sz w:val="24"/>
                <w:szCs w:val="24"/>
              </w:rPr>
              <w:t xml:space="preserve">информационные источники по финансовым рынкам и концептуальным основам </w:t>
            </w:r>
            <w:r w:rsidRPr="005A6B24">
              <w:rPr>
                <w:rStyle w:val="23"/>
                <w:rFonts w:eastAsia="Calibri"/>
                <w:color w:val="auto"/>
                <w:sz w:val="24"/>
                <w:szCs w:val="24"/>
              </w:rPr>
              <w:lastRenderedPageBreak/>
              <w:t>функционирования финансовых рынков;</w:t>
            </w:r>
          </w:p>
          <w:p w14:paraId="1F3F47CF"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59B28F4A" w14:textId="77777777" w:rsidR="0051191C" w:rsidRPr="005A6B24" w:rsidRDefault="0051191C" w:rsidP="005A6B24">
            <w:pPr>
              <w:spacing w:after="0" w:line="264" w:lineRule="auto"/>
              <w:ind w:right="126"/>
              <w:jc w:val="both"/>
              <w:rPr>
                <w:rFonts w:ascii="Times New Roman" w:eastAsia="Calibri" w:hAnsi="Times New Roman"/>
              </w:rPr>
            </w:pPr>
            <w:r w:rsidRPr="005A6B24">
              <w:rPr>
                <w:rFonts w:ascii="Times New Roman" w:eastAsia="Microsoft Sans Serif" w:hAnsi="Times New Roman"/>
              </w:rPr>
              <w:t xml:space="preserve">- применять знания, представленные в отечественных и зарубежных информационных источниках </w:t>
            </w:r>
            <w:r w:rsidRPr="005A6B24">
              <w:rPr>
                <w:rStyle w:val="23"/>
                <w:rFonts w:eastAsia="Calibri"/>
                <w:color w:val="auto"/>
                <w:sz w:val="24"/>
                <w:szCs w:val="24"/>
              </w:rPr>
              <w:t>по финансовым рынкам и концептуальным основам функционирования финансовых рынков;</w:t>
            </w:r>
          </w:p>
          <w:p w14:paraId="322FE17A"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2. </w:t>
            </w:r>
            <w:r w:rsidRPr="005A6B24">
              <w:rPr>
                <w:rFonts w:ascii="Times New Roman" w:eastAsia="Microsoft Sans Serif" w:hAnsi="Times New Roman"/>
                <w:i/>
                <w:sz w:val="24"/>
                <w:szCs w:val="24"/>
              </w:rPr>
              <w:t>знать:</w:t>
            </w:r>
          </w:p>
          <w:p w14:paraId="71E9C5C2"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подходы к анализу </w:t>
            </w:r>
            <w:r w:rsidRPr="005A6B24">
              <w:rPr>
                <w:rStyle w:val="23"/>
                <w:rFonts w:eastAsia="Calibri"/>
                <w:color w:val="auto"/>
                <w:sz w:val="24"/>
                <w:szCs w:val="24"/>
              </w:rPr>
              <w:t>рынка акций, облигаций, производных финансовых инструментов и валютного рынка;</w:t>
            </w:r>
          </w:p>
          <w:p w14:paraId="30548569"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358ED035"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анализировать рынок </w:t>
            </w:r>
            <w:r w:rsidRPr="005A6B24">
              <w:rPr>
                <w:rStyle w:val="23"/>
                <w:rFonts w:eastAsia="Calibri"/>
                <w:color w:val="auto"/>
                <w:sz w:val="24"/>
                <w:szCs w:val="24"/>
              </w:rPr>
              <w:t>акций, облигаций, производных финансовых инструментов и валютного рынка;</w:t>
            </w:r>
          </w:p>
          <w:p w14:paraId="42D64A89"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3. </w:t>
            </w:r>
            <w:r w:rsidRPr="005A6B24">
              <w:rPr>
                <w:rFonts w:ascii="Times New Roman" w:eastAsia="Microsoft Sans Serif" w:hAnsi="Times New Roman"/>
                <w:i/>
                <w:sz w:val="24"/>
                <w:szCs w:val="24"/>
              </w:rPr>
              <w:t>знать:</w:t>
            </w:r>
          </w:p>
          <w:p w14:paraId="31F635F9"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контрольно</w:t>
            </w:r>
            <w:r w:rsidRPr="005A6B24">
              <w:rPr>
                <w:rStyle w:val="23"/>
                <w:rFonts w:eastAsia="Calibri"/>
                <w:color w:val="auto"/>
                <w:sz w:val="24"/>
                <w:szCs w:val="24"/>
              </w:rPr>
              <w:t>-аналитическое обеспечение оценки эффективности управления цифровыми финансовыми активами;</w:t>
            </w:r>
          </w:p>
          <w:p w14:paraId="4D8160E1"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3EC56E7D" w14:textId="776E8641" w:rsidR="0051191C" w:rsidRPr="005A6B24" w:rsidRDefault="0051191C" w:rsidP="005A6B24">
            <w:pPr>
              <w:tabs>
                <w:tab w:val="left" w:pos="540"/>
              </w:tabs>
              <w:spacing w:after="0" w:line="264" w:lineRule="auto"/>
              <w:rPr>
                <w:rFonts w:ascii="Times New Roman" w:hAnsi="Times New Roman"/>
                <w:sz w:val="24"/>
                <w:szCs w:val="24"/>
              </w:rPr>
            </w:pPr>
            <w:r w:rsidRPr="005A6B24">
              <w:rPr>
                <w:rFonts w:ascii="Times New Roman" w:eastAsia="Microsoft Sans Serif" w:hAnsi="Times New Roman"/>
                <w:sz w:val="24"/>
                <w:szCs w:val="24"/>
              </w:rPr>
              <w:t xml:space="preserve">- применять контрольно-аналитическое обеспечение в целях оценки </w:t>
            </w:r>
            <w:r w:rsidRPr="005A6B24">
              <w:rPr>
                <w:rStyle w:val="23"/>
                <w:rFonts w:eastAsia="Calibri"/>
                <w:color w:val="auto"/>
                <w:sz w:val="24"/>
                <w:szCs w:val="24"/>
              </w:rPr>
              <w:t>эффективности управления цифровыми финансовыми активами.</w:t>
            </w:r>
          </w:p>
        </w:tc>
      </w:tr>
      <w:tr w:rsidR="0051191C" w:rsidRPr="00B405A7" w14:paraId="179912CF" w14:textId="77777777" w:rsidTr="005C75E7">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38220F0" w14:textId="77777777" w:rsidR="0051191C" w:rsidRPr="004B1568" w:rsidRDefault="0051191C" w:rsidP="0051191C">
            <w:pPr>
              <w:tabs>
                <w:tab w:val="left" w:pos="540"/>
              </w:tabs>
              <w:jc w:val="center"/>
              <w:rPr>
                <w:rFonts w:ascii="Times New Roman" w:hAnsi="Times New Roman"/>
                <w:b/>
                <w:bCs/>
                <w:sz w:val="24"/>
                <w:szCs w:val="24"/>
              </w:rPr>
            </w:pPr>
            <w:r w:rsidRPr="004B1568">
              <w:rPr>
                <w:rFonts w:ascii="Times New Roman" w:hAnsi="Times New Roman"/>
                <w:b/>
                <w:sz w:val="24"/>
                <w:szCs w:val="24"/>
              </w:rPr>
              <w:lastRenderedPageBreak/>
              <w:t>ПКС-4</w:t>
            </w:r>
          </w:p>
        </w:tc>
        <w:tc>
          <w:tcPr>
            <w:tcW w:w="2297" w:type="dxa"/>
            <w:shd w:val="clear" w:color="auto" w:fill="auto"/>
          </w:tcPr>
          <w:p w14:paraId="72367838" w14:textId="4105C393" w:rsidR="0051191C" w:rsidRPr="005A6B24" w:rsidRDefault="0051191C" w:rsidP="005A6B24">
            <w:pPr>
              <w:tabs>
                <w:tab w:val="left" w:pos="540"/>
              </w:tabs>
              <w:spacing w:after="0" w:line="264" w:lineRule="auto"/>
              <w:contextualSpacing/>
              <w:rPr>
                <w:rFonts w:ascii="Times New Roman" w:hAnsi="Times New Roman"/>
                <w:sz w:val="24"/>
                <w:szCs w:val="24"/>
              </w:rPr>
            </w:pPr>
            <w:r w:rsidRPr="005A6B24">
              <w:rPr>
                <w:rStyle w:val="23"/>
                <w:rFonts w:eastAsia="Calibri"/>
                <w:color w:val="auto"/>
                <w:sz w:val="24"/>
                <w:szCs w:val="24"/>
              </w:rPr>
              <w:t xml:space="preserve">Способность разрабатывать новые методы и модели исследования банковского, страхового рынка, рынка платежных услуг, иных услуг финансового рынка и их участников, устойчивости их развития и применять их в научно-исследовательской, </w:t>
            </w:r>
            <w:r w:rsidRPr="005A6B24">
              <w:rPr>
                <w:rStyle w:val="23"/>
                <w:rFonts w:eastAsia="Calibri"/>
                <w:color w:val="auto"/>
                <w:sz w:val="24"/>
                <w:szCs w:val="24"/>
              </w:rPr>
              <w:lastRenderedPageBreak/>
              <w:t>экспертной, консалтинговой деятельности по проблемам комплексного развития рынков финансовых услуг</w:t>
            </w:r>
          </w:p>
        </w:tc>
        <w:tc>
          <w:tcPr>
            <w:tcW w:w="2551" w:type="dxa"/>
            <w:shd w:val="clear" w:color="auto" w:fill="auto"/>
          </w:tcPr>
          <w:p w14:paraId="6C8F60AD" w14:textId="77777777" w:rsidR="0051191C" w:rsidRPr="005A6B24" w:rsidRDefault="0051191C" w:rsidP="005A6B24">
            <w:pPr>
              <w:pStyle w:val="aa"/>
              <w:spacing w:before="0" w:beforeAutospacing="0" w:after="0" w:afterAutospacing="0" w:line="264" w:lineRule="auto"/>
              <w:ind w:left="65" w:right="132"/>
              <w:jc w:val="both"/>
              <w:rPr>
                <w:rStyle w:val="23"/>
                <w:rFonts w:eastAsia="Calibri"/>
                <w:color w:val="auto"/>
                <w:sz w:val="24"/>
                <w:szCs w:val="24"/>
              </w:rPr>
            </w:pPr>
            <w:r w:rsidRPr="005A6B24">
              <w:rPr>
                <w:rStyle w:val="23"/>
                <w:rFonts w:eastAsia="Calibri"/>
                <w:color w:val="auto"/>
                <w:sz w:val="24"/>
                <w:szCs w:val="24"/>
              </w:rPr>
              <w:lastRenderedPageBreak/>
              <w:t>1. Применяет теоретические знания 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p>
          <w:p w14:paraId="537CAC61" w14:textId="77777777" w:rsidR="0051191C" w:rsidRPr="005A6B24" w:rsidRDefault="0051191C" w:rsidP="005A6B24">
            <w:pPr>
              <w:pStyle w:val="aa"/>
              <w:spacing w:before="0" w:beforeAutospacing="0" w:after="0" w:afterAutospacing="0" w:line="264" w:lineRule="auto"/>
              <w:ind w:left="65" w:right="132"/>
              <w:jc w:val="both"/>
              <w:rPr>
                <w:rStyle w:val="23"/>
                <w:rFonts w:eastAsia="Calibri"/>
                <w:color w:val="auto"/>
                <w:sz w:val="24"/>
                <w:szCs w:val="24"/>
              </w:rPr>
            </w:pPr>
            <w:r w:rsidRPr="005A6B24">
              <w:rPr>
                <w:rStyle w:val="23"/>
                <w:rFonts w:eastAsia="Calibri"/>
                <w:color w:val="auto"/>
                <w:sz w:val="24"/>
                <w:szCs w:val="24"/>
              </w:rPr>
              <w:t xml:space="preserve">2. Оценивает устойчивость </w:t>
            </w:r>
            <w:r w:rsidRPr="005A6B24">
              <w:rPr>
                <w:rStyle w:val="23"/>
                <w:rFonts w:eastAsia="Calibri"/>
                <w:color w:val="auto"/>
                <w:sz w:val="24"/>
                <w:szCs w:val="24"/>
              </w:rPr>
              <w:lastRenderedPageBreak/>
              <w:t>развития банковского, страхового рынка, рынка платежных услуг, иных услуг финансового рынка и применяет результаты в практической, научно-исследовательской, экспертной, консалтинговой деятельности в целях комплексного развития рынков финансовых услуг.</w:t>
            </w:r>
          </w:p>
          <w:p w14:paraId="3B1F38C6" w14:textId="70EDF5DA" w:rsidR="0051191C" w:rsidRPr="005A6B24" w:rsidRDefault="0051191C" w:rsidP="005A6B24">
            <w:pPr>
              <w:spacing w:after="0" w:line="264" w:lineRule="auto"/>
              <w:rPr>
                <w:rFonts w:ascii="Times New Roman" w:hAnsi="Times New Roman"/>
                <w:sz w:val="24"/>
                <w:szCs w:val="24"/>
              </w:rPr>
            </w:pPr>
            <w:r w:rsidRPr="005A6B24">
              <w:rPr>
                <w:rStyle w:val="23"/>
                <w:rFonts w:eastAsia="Calibri"/>
                <w:color w:val="auto"/>
                <w:sz w:val="24"/>
                <w:szCs w:val="24"/>
              </w:rPr>
              <w:t>3. Демонстрирует знания теории и методологии контроля по основным сферам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tc>
        <w:tc>
          <w:tcPr>
            <w:tcW w:w="4253" w:type="dxa"/>
            <w:tcBorders>
              <w:top w:val="single" w:sz="4" w:space="0" w:color="auto"/>
              <w:left w:val="single" w:sz="4" w:space="0" w:color="auto"/>
              <w:bottom w:val="single" w:sz="4" w:space="0" w:color="auto"/>
              <w:right w:val="single" w:sz="4" w:space="0" w:color="auto"/>
            </w:tcBorders>
          </w:tcPr>
          <w:p w14:paraId="650C4AF5"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 xml:space="preserve">1. </w:t>
            </w:r>
            <w:r w:rsidRPr="005A6B24">
              <w:rPr>
                <w:rFonts w:ascii="Times New Roman" w:eastAsia="Microsoft Sans Serif" w:hAnsi="Times New Roman"/>
                <w:i/>
                <w:sz w:val="24"/>
                <w:szCs w:val="24"/>
              </w:rPr>
              <w:t>знать:</w:t>
            </w:r>
          </w:p>
          <w:p w14:paraId="23A47BFC"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теоретические подходы</w:t>
            </w:r>
            <w:r w:rsidRPr="005A6B24">
              <w:rPr>
                <w:rStyle w:val="23"/>
                <w:rFonts w:eastAsia="Calibri"/>
                <w:color w:val="auto"/>
                <w:sz w:val="24"/>
                <w:szCs w:val="24"/>
              </w:rPr>
              <w:t xml:space="preserve"> к разработке, освоению и внедрению новых методов и моделей исследования банковского, страхового рынка, рынка платежных услуг, иных услуг финансового рынка и их участников;</w:t>
            </w:r>
          </w:p>
          <w:p w14:paraId="78354A5C"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2F72A721"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применять теоретические знания </w:t>
            </w:r>
            <w:r w:rsidRPr="005A6B24">
              <w:rPr>
                <w:rStyle w:val="23"/>
                <w:rFonts w:eastAsia="Calibri"/>
                <w:color w:val="auto"/>
                <w:sz w:val="24"/>
                <w:szCs w:val="24"/>
              </w:rPr>
              <w:t>для разработки, освоения и внедрения новых методов и моделей исследования банковского, страхового рынка, рынка платежных услуг, иных услуг финансового рынка и их участников;</w:t>
            </w:r>
          </w:p>
          <w:p w14:paraId="5C8272A1"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 xml:space="preserve">2. </w:t>
            </w:r>
            <w:r w:rsidRPr="005A6B24">
              <w:rPr>
                <w:rFonts w:ascii="Times New Roman" w:eastAsia="Microsoft Sans Serif" w:hAnsi="Times New Roman"/>
                <w:i/>
                <w:sz w:val="24"/>
                <w:szCs w:val="24"/>
              </w:rPr>
              <w:t>знать:</w:t>
            </w:r>
          </w:p>
          <w:p w14:paraId="13747BEF"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подходы к оценке устойчивости </w:t>
            </w:r>
            <w:r w:rsidRPr="005A6B24">
              <w:rPr>
                <w:rStyle w:val="23"/>
                <w:rFonts w:eastAsia="Calibri"/>
                <w:color w:val="auto"/>
                <w:sz w:val="24"/>
                <w:szCs w:val="24"/>
              </w:rPr>
              <w:t>банковского, страхового рынка, рынка платежных услуг, иных услуг финансового рынка;</w:t>
            </w:r>
          </w:p>
          <w:p w14:paraId="76C33372"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3999A263"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проводить оценку развития устойчивости </w:t>
            </w:r>
            <w:r w:rsidRPr="005A6B24">
              <w:rPr>
                <w:rStyle w:val="23"/>
                <w:rFonts w:eastAsia="Calibri"/>
                <w:color w:val="auto"/>
                <w:sz w:val="24"/>
                <w:szCs w:val="24"/>
              </w:rPr>
              <w:t>банковского, страхового рынка, рынка платежных услуг, иных услуг финансового рынка и применять результаты в практической, научно-исследовательской, экспертной, консалтинговой деятельности в целях комплексного развития рынков финансовых услуг;</w:t>
            </w:r>
          </w:p>
          <w:p w14:paraId="55F7811C"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3. </w:t>
            </w:r>
            <w:r w:rsidRPr="005A6B24">
              <w:rPr>
                <w:rFonts w:ascii="Times New Roman" w:eastAsia="Microsoft Sans Serif" w:hAnsi="Times New Roman"/>
                <w:i/>
                <w:sz w:val="24"/>
                <w:szCs w:val="24"/>
              </w:rPr>
              <w:t>знать:</w:t>
            </w:r>
          </w:p>
          <w:p w14:paraId="13210483"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w:t>
            </w:r>
            <w:r w:rsidRPr="005A6B24">
              <w:rPr>
                <w:rStyle w:val="23"/>
                <w:rFonts w:eastAsia="Calibri"/>
                <w:color w:val="auto"/>
                <w:sz w:val="24"/>
                <w:szCs w:val="24"/>
              </w:rPr>
              <w:t>теорию и методологию контроля основных сфер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p w14:paraId="74B6DA4C"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44A56178" w14:textId="25E1851B" w:rsidR="0051191C" w:rsidRPr="005A6B24" w:rsidRDefault="0051191C" w:rsidP="005A6B24">
            <w:pPr>
              <w:widowControl w:val="0"/>
              <w:tabs>
                <w:tab w:val="left" w:pos="540"/>
              </w:tabs>
              <w:spacing w:after="0" w:line="264" w:lineRule="auto"/>
              <w:rPr>
                <w:rFonts w:ascii="Times New Roman" w:hAnsi="Times New Roman"/>
                <w:b/>
                <w:bCs/>
                <w:sz w:val="24"/>
                <w:szCs w:val="24"/>
              </w:rPr>
            </w:pPr>
            <w:r w:rsidRPr="005A6B24">
              <w:rPr>
                <w:rFonts w:ascii="Times New Roman" w:eastAsia="Microsoft Sans Serif" w:hAnsi="Times New Roman"/>
                <w:sz w:val="24"/>
                <w:szCs w:val="24"/>
              </w:rPr>
              <w:t xml:space="preserve">- применять </w:t>
            </w:r>
            <w:r w:rsidRPr="005A6B24">
              <w:rPr>
                <w:rStyle w:val="23"/>
                <w:rFonts w:eastAsia="Calibri"/>
                <w:color w:val="auto"/>
                <w:sz w:val="24"/>
                <w:szCs w:val="24"/>
              </w:rPr>
              <w:t>знания теории и методологии контроля по основным сферам финансовой системы, включая вопросы страхового, банковского надзора, надзора за иными институтами финансовой сферы, государственного контроля в финансово-бюджетной сфере и налогового контроля для применения в научно-исследовательской и экспертной деятельности.</w:t>
            </w:r>
          </w:p>
        </w:tc>
      </w:tr>
      <w:tr w:rsidR="0051191C" w:rsidRPr="00DA740D" w14:paraId="78060264" w14:textId="77777777" w:rsidTr="005C75E7">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66735D59" w14:textId="77777777" w:rsidR="0051191C" w:rsidRPr="004B1568" w:rsidRDefault="0051191C" w:rsidP="0051191C">
            <w:pPr>
              <w:tabs>
                <w:tab w:val="left" w:pos="540"/>
              </w:tabs>
              <w:spacing w:after="0"/>
              <w:jc w:val="center"/>
              <w:rPr>
                <w:rFonts w:ascii="Times New Roman" w:hAnsi="Times New Roman"/>
                <w:b/>
                <w:sz w:val="24"/>
                <w:szCs w:val="24"/>
              </w:rPr>
            </w:pPr>
            <w:r w:rsidRPr="004B1568">
              <w:rPr>
                <w:rFonts w:ascii="Times New Roman" w:hAnsi="Times New Roman"/>
                <w:b/>
                <w:sz w:val="24"/>
                <w:szCs w:val="24"/>
              </w:rPr>
              <w:lastRenderedPageBreak/>
              <w:t>ПКС-5</w:t>
            </w:r>
          </w:p>
        </w:tc>
        <w:tc>
          <w:tcPr>
            <w:tcW w:w="2297" w:type="dxa"/>
            <w:shd w:val="clear" w:color="auto" w:fill="auto"/>
            <w:vAlign w:val="center"/>
          </w:tcPr>
          <w:p w14:paraId="72D10A7A" w14:textId="2B95CB73" w:rsidR="0051191C" w:rsidRPr="005A6B24" w:rsidRDefault="0051191C" w:rsidP="005A6B24">
            <w:pPr>
              <w:tabs>
                <w:tab w:val="left" w:pos="540"/>
              </w:tabs>
              <w:spacing w:after="0" w:line="264" w:lineRule="auto"/>
              <w:contextualSpacing/>
              <w:rPr>
                <w:rFonts w:ascii="Times New Roman" w:hAnsi="Times New Roman"/>
                <w:sz w:val="24"/>
                <w:szCs w:val="24"/>
              </w:rPr>
            </w:pPr>
            <w:r w:rsidRPr="005A6B24">
              <w:rPr>
                <w:rStyle w:val="23"/>
                <w:rFonts w:eastAsia="Calibri"/>
                <w:color w:val="auto"/>
                <w:sz w:val="24"/>
                <w:szCs w:val="24"/>
              </w:rPr>
              <w:t xml:space="preserve">Способность анализировать и оценивать риски деятельности институтов </w:t>
            </w:r>
            <w:r w:rsidRPr="005A6B24">
              <w:rPr>
                <w:rStyle w:val="23"/>
                <w:rFonts w:eastAsia="Calibri"/>
                <w:color w:val="auto"/>
                <w:sz w:val="24"/>
                <w:szCs w:val="24"/>
              </w:rPr>
              <w:lastRenderedPageBreak/>
              <w:t>денежно-кредитной и финансово-бюджетной сферы, осуществлять мероприятия по их снижению, оценивать эффективность использования финансовых ресурсов для минимизации финансовых потерь</w:t>
            </w:r>
          </w:p>
        </w:tc>
        <w:tc>
          <w:tcPr>
            <w:tcW w:w="2551" w:type="dxa"/>
            <w:shd w:val="clear" w:color="auto" w:fill="auto"/>
          </w:tcPr>
          <w:p w14:paraId="0523A4C9" w14:textId="77777777" w:rsidR="0051191C" w:rsidRPr="005A6B24" w:rsidRDefault="0051191C" w:rsidP="005A6B24">
            <w:pPr>
              <w:spacing w:after="0" w:line="264" w:lineRule="auto"/>
              <w:ind w:left="40" w:right="132"/>
              <w:jc w:val="both"/>
              <w:rPr>
                <w:rStyle w:val="23"/>
                <w:rFonts w:eastAsia="Calibri"/>
                <w:color w:val="auto"/>
                <w:sz w:val="24"/>
                <w:szCs w:val="24"/>
              </w:rPr>
            </w:pPr>
            <w:r w:rsidRPr="005A6B24">
              <w:rPr>
                <w:rStyle w:val="23"/>
                <w:rFonts w:eastAsia="Calibri"/>
                <w:color w:val="auto"/>
                <w:sz w:val="24"/>
                <w:szCs w:val="24"/>
              </w:rPr>
              <w:lastRenderedPageBreak/>
              <w:t xml:space="preserve">1. Демонстрирует владение современными инструментами и методами анализа, </w:t>
            </w:r>
            <w:r w:rsidRPr="005A6B24">
              <w:rPr>
                <w:rStyle w:val="23"/>
                <w:rFonts w:eastAsia="Calibri"/>
                <w:color w:val="auto"/>
                <w:sz w:val="24"/>
                <w:szCs w:val="24"/>
              </w:rPr>
              <w:lastRenderedPageBreak/>
              <w:t>оценки и регулирования степени уязвимости и подверженности рискам денежно-кредитной сферы и деятельности финансово-кредитных институтов.</w:t>
            </w:r>
          </w:p>
          <w:p w14:paraId="437554D0" w14:textId="77777777" w:rsidR="0051191C" w:rsidRPr="005A6B24" w:rsidRDefault="0051191C" w:rsidP="005A6B24">
            <w:pPr>
              <w:spacing w:after="0" w:line="264" w:lineRule="auto"/>
              <w:ind w:left="40" w:right="132"/>
              <w:jc w:val="both"/>
              <w:rPr>
                <w:rStyle w:val="23"/>
                <w:rFonts w:eastAsia="Calibri"/>
                <w:color w:val="auto"/>
                <w:sz w:val="24"/>
                <w:szCs w:val="24"/>
              </w:rPr>
            </w:pPr>
            <w:r w:rsidRPr="005A6B24">
              <w:rPr>
                <w:rStyle w:val="23"/>
                <w:rFonts w:eastAsia="Calibri"/>
                <w:color w:val="auto"/>
                <w:sz w:val="24"/>
                <w:szCs w:val="24"/>
              </w:rPr>
              <w:t>2. Разрабатывает меры по ограничению и абсорбции рисков в денежно-кредитной и финансово-бюджетной сферах, деятельности институтов финансового рынка.</w:t>
            </w:r>
          </w:p>
          <w:p w14:paraId="07438655" w14:textId="77777777" w:rsidR="0051191C" w:rsidRPr="005A6B24" w:rsidRDefault="0051191C" w:rsidP="005A6B24">
            <w:pPr>
              <w:spacing w:after="0" w:line="264" w:lineRule="auto"/>
              <w:ind w:left="40" w:right="132"/>
              <w:jc w:val="both"/>
              <w:rPr>
                <w:rStyle w:val="23"/>
                <w:rFonts w:eastAsia="Calibri"/>
                <w:color w:val="auto"/>
                <w:sz w:val="24"/>
                <w:szCs w:val="24"/>
              </w:rPr>
            </w:pPr>
            <w:r w:rsidRPr="005A6B24">
              <w:rPr>
                <w:rStyle w:val="23"/>
                <w:rFonts w:eastAsia="Calibri"/>
                <w:color w:val="auto"/>
                <w:sz w:val="24"/>
                <w:szCs w:val="24"/>
              </w:rPr>
              <w:t>3. Вносит профессионально обоснованные предложения по оптимизации 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p w14:paraId="60EB946B" w14:textId="44852B64" w:rsidR="0051191C" w:rsidRPr="005A6B24" w:rsidRDefault="0051191C" w:rsidP="005A6B24">
            <w:pPr>
              <w:spacing w:after="0" w:line="264" w:lineRule="auto"/>
              <w:rPr>
                <w:rFonts w:ascii="Times New Roman" w:hAnsi="Times New Roman"/>
                <w:sz w:val="24"/>
                <w:szCs w:val="24"/>
              </w:rPr>
            </w:pPr>
            <w:r w:rsidRPr="005A6B24">
              <w:rPr>
                <w:rStyle w:val="23"/>
                <w:rFonts w:eastAsia="Calibri"/>
                <w:color w:val="auto"/>
                <w:sz w:val="24"/>
                <w:szCs w:val="24"/>
              </w:rPr>
              <w:t>4. Демонстрирует владение методологией применения риск-контроллинга в финансово-бюджетной сфере.</w:t>
            </w:r>
          </w:p>
        </w:tc>
        <w:tc>
          <w:tcPr>
            <w:tcW w:w="4253" w:type="dxa"/>
            <w:tcBorders>
              <w:top w:val="single" w:sz="4" w:space="0" w:color="auto"/>
              <w:left w:val="single" w:sz="4" w:space="0" w:color="auto"/>
              <w:bottom w:val="single" w:sz="4" w:space="0" w:color="auto"/>
              <w:right w:val="single" w:sz="4" w:space="0" w:color="auto"/>
            </w:tcBorders>
          </w:tcPr>
          <w:p w14:paraId="2481B9DD"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lastRenderedPageBreak/>
              <w:t xml:space="preserve">1. </w:t>
            </w:r>
            <w:r w:rsidRPr="005A6B24">
              <w:rPr>
                <w:rFonts w:ascii="Times New Roman" w:eastAsia="Microsoft Sans Serif" w:hAnsi="Times New Roman"/>
                <w:i/>
                <w:sz w:val="24"/>
                <w:szCs w:val="24"/>
              </w:rPr>
              <w:t>знать:</w:t>
            </w:r>
          </w:p>
          <w:p w14:paraId="1FC42662"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w:t>
            </w:r>
            <w:r w:rsidRPr="005A6B24">
              <w:rPr>
                <w:rStyle w:val="23"/>
                <w:rFonts w:eastAsia="Calibri"/>
                <w:color w:val="auto"/>
                <w:sz w:val="24"/>
                <w:szCs w:val="24"/>
              </w:rPr>
              <w:t>современные инструменты и методы анализа, оценки и регулирования степени уязвимости и подверженности рискам денежно-</w:t>
            </w:r>
            <w:r w:rsidRPr="005A6B24">
              <w:rPr>
                <w:rStyle w:val="23"/>
                <w:rFonts w:eastAsia="Calibri"/>
                <w:color w:val="auto"/>
                <w:sz w:val="24"/>
                <w:szCs w:val="24"/>
              </w:rPr>
              <w:lastRenderedPageBreak/>
              <w:t>кредитной сферы и деятельности финансово-кредитных институтов;</w:t>
            </w:r>
          </w:p>
          <w:p w14:paraId="430141F0"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224B60D7"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применять </w:t>
            </w:r>
            <w:r w:rsidRPr="005A6B24">
              <w:rPr>
                <w:rStyle w:val="23"/>
                <w:rFonts w:eastAsia="Calibri"/>
                <w:color w:val="auto"/>
                <w:sz w:val="24"/>
                <w:szCs w:val="24"/>
              </w:rPr>
              <w:t>современные инструменты и методы анализа, оценки и регулирования степени уязвимости и подверженности рискам денежно-кредитной сферы и деятельности финансово-кредитных институтов;</w:t>
            </w:r>
          </w:p>
          <w:p w14:paraId="40CEEAFA"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2. </w:t>
            </w:r>
            <w:r w:rsidRPr="005A6B24">
              <w:rPr>
                <w:rFonts w:ascii="Times New Roman" w:eastAsia="Microsoft Sans Serif" w:hAnsi="Times New Roman"/>
                <w:i/>
                <w:sz w:val="24"/>
                <w:szCs w:val="24"/>
              </w:rPr>
              <w:t>знать:</w:t>
            </w:r>
          </w:p>
          <w:p w14:paraId="5D194E9D"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w:t>
            </w:r>
            <w:r w:rsidRPr="005A6B24">
              <w:rPr>
                <w:rStyle w:val="23"/>
                <w:rFonts w:eastAsia="Calibri"/>
                <w:color w:val="auto"/>
                <w:sz w:val="24"/>
                <w:szCs w:val="24"/>
              </w:rPr>
              <w:t>меры по ограничению и абсорбции рисков в денежно-кредитной и финансово-бюджетной сферах, деятельности институтов финансового рынка;</w:t>
            </w:r>
          </w:p>
          <w:p w14:paraId="2EE9B60D"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56F9E278"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применять меры по </w:t>
            </w:r>
            <w:r w:rsidRPr="005A6B24">
              <w:rPr>
                <w:rStyle w:val="23"/>
                <w:rFonts w:eastAsia="Calibri"/>
                <w:color w:val="auto"/>
                <w:sz w:val="24"/>
                <w:szCs w:val="24"/>
              </w:rPr>
              <w:t>ограничению и абсорбции рисков в денежно-кредитной и финансово-бюджетной сферах, деятельности институтов финансового рынка</w:t>
            </w:r>
            <w:r w:rsidRPr="005A6B24">
              <w:rPr>
                <w:rFonts w:ascii="Times New Roman" w:eastAsia="Microsoft Sans Serif" w:hAnsi="Times New Roman"/>
                <w:sz w:val="24"/>
                <w:szCs w:val="24"/>
              </w:rPr>
              <w:t>;</w:t>
            </w:r>
          </w:p>
          <w:p w14:paraId="4B71F5F3"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3. </w:t>
            </w:r>
            <w:r w:rsidRPr="005A6B24">
              <w:rPr>
                <w:rFonts w:ascii="Times New Roman" w:eastAsia="Microsoft Sans Serif" w:hAnsi="Times New Roman"/>
                <w:i/>
                <w:sz w:val="24"/>
                <w:szCs w:val="24"/>
              </w:rPr>
              <w:t>знать:</w:t>
            </w:r>
          </w:p>
          <w:p w14:paraId="6DF55BBE"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методические подходы к оценке </w:t>
            </w:r>
            <w:r w:rsidRPr="005A6B24">
              <w:rPr>
                <w:rStyle w:val="23"/>
                <w:rFonts w:eastAsia="Calibri"/>
                <w:color w:val="auto"/>
                <w:sz w:val="24"/>
                <w:szCs w:val="24"/>
              </w:rPr>
              <w:t>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p w14:paraId="78CD7A83"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7DE1E268"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обосновывать предложения </w:t>
            </w:r>
            <w:r w:rsidRPr="005A6B24">
              <w:rPr>
                <w:rStyle w:val="23"/>
                <w:rFonts w:eastAsia="Calibri"/>
                <w:color w:val="auto"/>
                <w:sz w:val="24"/>
                <w:szCs w:val="24"/>
              </w:rPr>
              <w:t>по оптимизации затрат, связанных с регулированием рисков на макро- и микроуровне (в части деятельности банков, небанковских финансовых институтов, страховых организаций);</w:t>
            </w:r>
          </w:p>
          <w:p w14:paraId="5DB7A27F"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4. </w:t>
            </w:r>
            <w:r w:rsidRPr="005A6B24">
              <w:rPr>
                <w:rFonts w:ascii="Times New Roman" w:eastAsia="Microsoft Sans Serif" w:hAnsi="Times New Roman"/>
                <w:i/>
                <w:sz w:val="24"/>
                <w:szCs w:val="24"/>
              </w:rPr>
              <w:t>знать:</w:t>
            </w:r>
          </w:p>
          <w:p w14:paraId="68E1BF92" w14:textId="77777777" w:rsidR="0051191C" w:rsidRPr="005A6B24" w:rsidRDefault="0051191C" w:rsidP="005A6B24">
            <w:pPr>
              <w:spacing w:after="0" w:line="264" w:lineRule="auto"/>
              <w:ind w:left="131" w:right="126"/>
              <w:jc w:val="both"/>
              <w:rPr>
                <w:rFonts w:ascii="Times New Roman" w:eastAsia="Microsoft Sans Serif" w:hAnsi="Times New Roman"/>
                <w:sz w:val="24"/>
                <w:szCs w:val="24"/>
              </w:rPr>
            </w:pPr>
            <w:r w:rsidRPr="005A6B24">
              <w:rPr>
                <w:rFonts w:ascii="Times New Roman" w:eastAsia="Microsoft Sans Serif" w:hAnsi="Times New Roman"/>
                <w:sz w:val="24"/>
                <w:szCs w:val="24"/>
              </w:rPr>
              <w:t xml:space="preserve">- методологию </w:t>
            </w:r>
            <w:r w:rsidRPr="005A6B24">
              <w:rPr>
                <w:rStyle w:val="23"/>
                <w:rFonts w:eastAsia="Calibri"/>
                <w:color w:val="auto"/>
                <w:sz w:val="24"/>
                <w:szCs w:val="24"/>
              </w:rPr>
              <w:t>применения риск-контроллинга в финансово-бюджетной сфере.</w:t>
            </w:r>
          </w:p>
          <w:p w14:paraId="377F3149" w14:textId="77777777" w:rsidR="0051191C" w:rsidRPr="005A6B24" w:rsidRDefault="0051191C" w:rsidP="005A6B24">
            <w:pPr>
              <w:spacing w:after="0" w:line="264" w:lineRule="auto"/>
              <w:ind w:left="131" w:right="126"/>
              <w:jc w:val="both"/>
              <w:rPr>
                <w:rFonts w:ascii="Times New Roman" w:eastAsia="Microsoft Sans Serif" w:hAnsi="Times New Roman"/>
                <w:i/>
                <w:sz w:val="24"/>
                <w:szCs w:val="24"/>
              </w:rPr>
            </w:pPr>
            <w:r w:rsidRPr="005A6B24">
              <w:rPr>
                <w:rFonts w:ascii="Times New Roman" w:eastAsia="Microsoft Sans Serif" w:hAnsi="Times New Roman"/>
                <w:i/>
                <w:sz w:val="24"/>
                <w:szCs w:val="24"/>
              </w:rPr>
              <w:t>уметь:</w:t>
            </w:r>
          </w:p>
          <w:p w14:paraId="780BCEB6" w14:textId="259290EB" w:rsidR="0051191C" w:rsidRPr="005A6B24" w:rsidRDefault="0051191C" w:rsidP="005A6B24">
            <w:pPr>
              <w:pStyle w:val="Default"/>
              <w:widowControl w:val="0"/>
              <w:spacing w:line="264" w:lineRule="auto"/>
              <w:rPr>
                <w:b/>
                <w:color w:val="auto"/>
              </w:rPr>
            </w:pPr>
            <w:r w:rsidRPr="005A6B24">
              <w:rPr>
                <w:rFonts w:eastAsia="Microsoft Sans Serif"/>
                <w:color w:val="auto"/>
              </w:rPr>
              <w:t xml:space="preserve">- применять современную </w:t>
            </w:r>
            <w:r w:rsidRPr="005A6B24">
              <w:rPr>
                <w:rStyle w:val="23"/>
                <w:rFonts w:eastAsia="Calibri"/>
                <w:color w:val="auto"/>
                <w:sz w:val="24"/>
                <w:szCs w:val="24"/>
              </w:rPr>
              <w:t>методологию риск-контроллинга в финансово-бюджетной сфере.</w:t>
            </w:r>
          </w:p>
        </w:tc>
      </w:tr>
    </w:tbl>
    <w:p w14:paraId="6257C9C7" w14:textId="0F69AB94" w:rsidR="007B230D" w:rsidRPr="00FD1CA1" w:rsidRDefault="007B230D" w:rsidP="007B230D">
      <w:pPr>
        <w:tabs>
          <w:tab w:val="left" w:pos="0"/>
        </w:tabs>
        <w:spacing w:line="360" w:lineRule="auto"/>
        <w:rPr>
          <w:rFonts w:ascii="Times New Roman" w:eastAsia="Arial Unicode MS" w:hAnsi="Times New Roman"/>
          <w:b/>
          <w:color w:val="000000"/>
          <w:sz w:val="28"/>
          <w:szCs w:val="28"/>
          <w:lang w:eastAsia="ru-RU"/>
        </w:rPr>
      </w:pPr>
      <w:r w:rsidRPr="00FD1CA1">
        <w:rPr>
          <w:rFonts w:ascii="Times New Roman" w:eastAsia="Arial Unicode MS" w:hAnsi="Times New Roman"/>
          <w:b/>
          <w:color w:val="000000"/>
          <w:sz w:val="28"/>
          <w:szCs w:val="28"/>
          <w:lang w:eastAsia="ru-RU"/>
        </w:rPr>
        <w:lastRenderedPageBreak/>
        <w:t>2.</w:t>
      </w:r>
      <w:r w:rsidR="005A6B24">
        <w:rPr>
          <w:rFonts w:ascii="Times New Roman" w:eastAsia="Arial Unicode MS" w:hAnsi="Times New Roman"/>
          <w:b/>
          <w:color w:val="000000"/>
          <w:sz w:val="28"/>
          <w:szCs w:val="28"/>
          <w:lang w:eastAsia="ru-RU"/>
        </w:rPr>
        <w:t xml:space="preserve"> </w:t>
      </w:r>
      <w:r w:rsidRPr="00FD1CA1">
        <w:rPr>
          <w:rFonts w:ascii="Times New Roman" w:eastAsia="Arial Unicode MS" w:hAnsi="Times New Roman"/>
          <w:b/>
          <w:color w:val="000000"/>
          <w:sz w:val="28"/>
          <w:szCs w:val="28"/>
          <w:lang w:eastAsia="ru-RU"/>
        </w:rPr>
        <w:t>Содержание программы кандидатского экзамена</w:t>
      </w:r>
    </w:p>
    <w:p w14:paraId="6B6BCCA1" w14:textId="77777777" w:rsidR="0051191C" w:rsidRPr="00106E76" w:rsidRDefault="0051191C" w:rsidP="0051191C">
      <w:pPr>
        <w:pStyle w:val="Default"/>
        <w:spacing w:line="360" w:lineRule="auto"/>
        <w:ind w:firstLine="709"/>
        <w:jc w:val="center"/>
        <w:rPr>
          <w:b/>
          <w:color w:val="auto"/>
          <w:sz w:val="28"/>
          <w:szCs w:val="28"/>
        </w:rPr>
      </w:pPr>
      <w:r w:rsidRPr="00106E76">
        <w:rPr>
          <w:b/>
          <w:color w:val="auto"/>
          <w:sz w:val="28"/>
          <w:szCs w:val="28"/>
        </w:rPr>
        <w:t>Тема 1. Теория и методология финансовых исследований</w:t>
      </w:r>
    </w:p>
    <w:p w14:paraId="219639FF"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14:paraId="1B3BA8B5" w14:textId="77777777" w:rsidR="0051191C" w:rsidRPr="00106E76" w:rsidRDefault="0051191C" w:rsidP="0051191C">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Теория и методология исследования современной казначейской системы исполнения бюджета.</w:t>
      </w:r>
    </w:p>
    <w:p w14:paraId="5AC3DCA7"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современных денежной, платежной, кредитной, банковской систем.</w:t>
      </w:r>
    </w:p>
    <w:p w14:paraId="26F4D5A6"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14:paraId="19B51920"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Теоретические исследования налогов: классические, неоклассические, теория оптимального налогообложения и другие. </w:t>
      </w:r>
    </w:p>
    <w:p w14:paraId="53918F9B"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Теория, методология и концептуальные основы финансов хозяйствующих субъектов. </w:t>
      </w:r>
    </w:p>
    <w:p w14:paraId="123F02E1"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14:paraId="6454A1A4" w14:textId="77777777" w:rsidR="0051191C" w:rsidRPr="00106E76" w:rsidRDefault="0051191C" w:rsidP="0051191C">
      <w:pPr>
        <w:autoSpaceDE w:val="0"/>
        <w:autoSpaceDN w:val="0"/>
        <w:adjustRightInd w:val="0"/>
        <w:spacing w:after="0" w:line="360" w:lineRule="auto"/>
        <w:jc w:val="center"/>
        <w:rPr>
          <w:rFonts w:ascii="Times New Roman" w:hAnsi="Times New Roman"/>
          <w:b/>
          <w:sz w:val="28"/>
          <w:szCs w:val="28"/>
        </w:rPr>
      </w:pPr>
      <w:r w:rsidRPr="00106E76">
        <w:rPr>
          <w:rFonts w:ascii="Times New Roman" w:hAnsi="Times New Roman"/>
          <w:b/>
          <w:sz w:val="28"/>
          <w:szCs w:val="28"/>
        </w:rPr>
        <w:t>Тема 2. Денежная система и механизмы денежного обращения. Денежно-кредитное регулирование</w:t>
      </w:r>
    </w:p>
    <w:p w14:paraId="1DCA0D09" w14:textId="77777777" w:rsidR="0051191C" w:rsidRPr="0051191C" w:rsidRDefault="0051191C" w:rsidP="0051191C">
      <w:pPr>
        <w:spacing w:after="0" w:line="360" w:lineRule="auto"/>
        <w:ind w:firstLine="709"/>
        <w:jc w:val="both"/>
        <w:rPr>
          <w:rFonts w:ascii="Times New Roman" w:hAnsi="Times New Roman"/>
          <w:sz w:val="28"/>
          <w:szCs w:val="28"/>
        </w:rPr>
      </w:pPr>
      <w:r w:rsidRPr="0051191C">
        <w:rPr>
          <w:rFonts w:ascii="Times New Roman" w:hAnsi="Times New Roman"/>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 Трансформации</w:t>
      </w:r>
      <w:r w:rsidRPr="0051191C">
        <w:rPr>
          <w:rFonts w:ascii="Times New Roman" w:hAnsi="Times New Roman"/>
          <w:b/>
          <w:sz w:val="28"/>
          <w:szCs w:val="28"/>
        </w:rPr>
        <w:t xml:space="preserve"> </w:t>
      </w:r>
      <w:r w:rsidRPr="0051191C">
        <w:rPr>
          <w:rFonts w:ascii="Times New Roman" w:hAnsi="Times New Roman"/>
          <w:sz w:val="28"/>
          <w:szCs w:val="28"/>
        </w:rPr>
        <w:t xml:space="preserve">денежной системы в связи с </w:t>
      </w:r>
      <w:proofErr w:type="spellStart"/>
      <w:r w:rsidRPr="0051191C">
        <w:rPr>
          <w:rFonts w:ascii="Times New Roman" w:hAnsi="Times New Roman"/>
          <w:sz w:val="28"/>
          <w:szCs w:val="28"/>
        </w:rPr>
        <w:t>диджитализацией</w:t>
      </w:r>
      <w:proofErr w:type="spellEnd"/>
      <w:r w:rsidRPr="0051191C">
        <w:rPr>
          <w:rFonts w:ascii="Times New Roman" w:hAnsi="Times New Roman"/>
          <w:sz w:val="28"/>
          <w:szCs w:val="28"/>
        </w:rPr>
        <w:t xml:space="preserve"> финансового рынка и экономики.</w:t>
      </w:r>
    </w:p>
    <w:p w14:paraId="6B62E0CB" w14:textId="77777777" w:rsidR="0051191C" w:rsidRPr="0051191C" w:rsidRDefault="0051191C" w:rsidP="0051191C">
      <w:pPr>
        <w:overflowPunct w:val="0"/>
        <w:autoSpaceDE w:val="0"/>
        <w:autoSpaceDN w:val="0"/>
        <w:adjustRightInd w:val="0"/>
        <w:spacing w:after="0" w:line="360" w:lineRule="auto"/>
        <w:ind w:firstLine="709"/>
        <w:jc w:val="both"/>
        <w:textAlignment w:val="baseline"/>
        <w:rPr>
          <w:rStyle w:val="afb"/>
          <w:rFonts w:ascii="Times New Roman" w:hAnsi="Times New Roman"/>
          <w:i w:val="0"/>
          <w:sz w:val="28"/>
          <w:szCs w:val="28"/>
        </w:rPr>
      </w:pPr>
      <w:r w:rsidRPr="0051191C">
        <w:rPr>
          <w:rFonts w:ascii="Times New Roman" w:eastAsia="Calibri" w:hAnsi="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sidRPr="0051191C">
        <w:rPr>
          <w:rFonts w:ascii="Times New Roman" w:hAnsi="Times New Roman"/>
          <w:b/>
          <w:sz w:val="28"/>
          <w:szCs w:val="28"/>
        </w:rPr>
        <w:t xml:space="preserve"> </w:t>
      </w:r>
      <w:r w:rsidRPr="0051191C">
        <w:rPr>
          <w:rFonts w:ascii="Times New Roman" w:hAnsi="Times New Roman"/>
          <w:sz w:val="28"/>
          <w:szCs w:val="28"/>
        </w:rPr>
        <w:t>Методологические подходы к оценке функций денег.</w:t>
      </w:r>
      <w:r w:rsidRPr="0051191C">
        <w:rPr>
          <w:rFonts w:ascii="Times New Roman" w:hAnsi="Times New Roman"/>
          <w:b/>
          <w:sz w:val="28"/>
          <w:szCs w:val="28"/>
        </w:rPr>
        <w:t xml:space="preserve"> </w:t>
      </w:r>
      <w:r w:rsidRPr="0051191C">
        <w:rPr>
          <w:rFonts w:ascii="Times New Roman" w:hAnsi="Times New Roman"/>
          <w:sz w:val="28"/>
          <w:szCs w:val="28"/>
        </w:rPr>
        <w:t>Современные</w:t>
      </w:r>
      <w:r w:rsidRPr="0051191C">
        <w:rPr>
          <w:rFonts w:ascii="Times New Roman" w:hAnsi="Times New Roman"/>
          <w:iCs/>
          <w:sz w:val="28"/>
          <w:szCs w:val="28"/>
        </w:rPr>
        <w:t xml:space="preserve"> </w:t>
      </w:r>
      <w:r w:rsidRPr="0051191C">
        <w:rPr>
          <w:rStyle w:val="afb"/>
          <w:rFonts w:ascii="Times New Roman" w:eastAsiaTheme="majorEastAsia" w:hAnsi="Times New Roman"/>
          <w:i w:val="0"/>
          <w:sz w:val="28"/>
          <w:szCs w:val="28"/>
        </w:rPr>
        <w:lastRenderedPageBreak/>
        <w:t>формы денег: сравнительная характеристика</w:t>
      </w:r>
      <w:r w:rsidRPr="0051191C">
        <w:rPr>
          <w:rStyle w:val="afb"/>
          <w:rFonts w:ascii="Times New Roman" w:hAnsi="Times New Roman"/>
          <w:i w:val="0"/>
          <w:sz w:val="28"/>
          <w:szCs w:val="28"/>
        </w:rPr>
        <w:t xml:space="preserve">. </w:t>
      </w:r>
      <w:proofErr w:type="spellStart"/>
      <w:r w:rsidRPr="0051191C">
        <w:rPr>
          <w:rStyle w:val="afb"/>
          <w:rFonts w:ascii="Times New Roman" w:hAnsi="Times New Roman"/>
          <w:i w:val="0"/>
          <w:sz w:val="28"/>
          <w:szCs w:val="28"/>
        </w:rPr>
        <w:t>Фиатные</w:t>
      </w:r>
      <w:proofErr w:type="spellEnd"/>
      <w:r w:rsidRPr="0051191C">
        <w:rPr>
          <w:rStyle w:val="afb"/>
          <w:rFonts w:ascii="Times New Roman" w:hAnsi="Times New Roman"/>
          <w:i w:val="0"/>
          <w:sz w:val="28"/>
          <w:szCs w:val="28"/>
        </w:rPr>
        <w:t xml:space="preserve"> и </w:t>
      </w:r>
      <w:proofErr w:type="spellStart"/>
      <w:r w:rsidRPr="0051191C">
        <w:rPr>
          <w:rStyle w:val="afb"/>
          <w:rFonts w:ascii="Times New Roman" w:hAnsi="Times New Roman"/>
          <w:i w:val="0"/>
          <w:sz w:val="28"/>
          <w:szCs w:val="28"/>
        </w:rPr>
        <w:t>нефиатные</w:t>
      </w:r>
      <w:proofErr w:type="spellEnd"/>
      <w:r w:rsidRPr="0051191C">
        <w:rPr>
          <w:rStyle w:val="afb"/>
          <w:rFonts w:ascii="Times New Roman" w:hAnsi="Times New Roman"/>
          <w:i w:val="0"/>
          <w:sz w:val="28"/>
          <w:szCs w:val="28"/>
        </w:rPr>
        <w:t xml:space="preserve"> цифровые деньги. Дискуссионные вопросы содержания </w:t>
      </w:r>
      <w:proofErr w:type="spellStart"/>
      <w:r w:rsidRPr="0051191C">
        <w:rPr>
          <w:rStyle w:val="afb"/>
          <w:rFonts w:ascii="Times New Roman" w:hAnsi="Times New Roman"/>
          <w:i w:val="0"/>
          <w:sz w:val="28"/>
          <w:szCs w:val="28"/>
        </w:rPr>
        <w:t>криптоактивов</w:t>
      </w:r>
      <w:proofErr w:type="spellEnd"/>
      <w:r w:rsidRPr="0051191C">
        <w:rPr>
          <w:rStyle w:val="afb"/>
          <w:rFonts w:ascii="Times New Roman" w:hAnsi="Times New Roman"/>
          <w:i w:val="0"/>
          <w:sz w:val="28"/>
          <w:szCs w:val="28"/>
        </w:rPr>
        <w:t>.</w:t>
      </w:r>
    </w:p>
    <w:p w14:paraId="4B56B35F" w14:textId="77777777" w:rsidR="0051191C" w:rsidRPr="0051191C" w:rsidRDefault="0051191C" w:rsidP="0051191C">
      <w:pPr>
        <w:overflowPunct w:val="0"/>
        <w:autoSpaceDE w:val="0"/>
        <w:autoSpaceDN w:val="0"/>
        <w:adjustRightInd w:val="0"/>
        <w:spacing w:after="0" w:line="360" w:lineRule="auto"/>
        <w:ind w:firstLine="709"/>
        <w:jc w:val="both"/>
        <w:textAlignment w:val="baseline"/>
        <w:rPr>
          <w:rFonts w:ascii="Times New Roman" w:eastAsia="Calibri" w:hAnsi="Times New Roman"/>
          <w:sz w:val="28"/>
          <w:szCs w:val="28"/>
        </w:rPr>
      </w:pPr>
      <w:r w:rsidRPr="0051191C">
        <w:rPr>
          <w:rFonts w:ascii="Times New Roman" w:hAnsi="Times New Roman"/>
          <w:sz w:val="28"/>
          <w:szCs w:val="28"/>
        </w:rPr>
        <w:t>Законы денежного обращения и их изложение в различных теориях: дискуссионная постановка проблемы.</w:t>
      </w:r>
    </w:p>
    <w:p w14:paraId="582C2571" w14:textId="77777777" w:rsidR="0051191C" w:rsidRPr="0051191C" w:rsidRDefault="0051191C" w:rsidP="0051191C">
      <w:pPr>
        <w:spacing w:after="0" w:line="360" w:lineRule="auto"/>
        <w:ind w:firstLine="709"/>
        <w:jc w:val="both"/>
        <w:rPr>
          <w:rFonts w:ascii="Times New Roman" w:hAnsi="Times New Roman"/>
          <w:sz w:val="28"/>
          <w:szCs w:val="28"/>
        </w:rPr>
      </w:pPr>
      <w:r w:rsidRPr="0051191C">
        <w:rPr>
          <w:rFonts w:ascii="Times New Roman" w:hAnsi="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51191C">
        <w:rPr>
          <w:rFonts w:ascii="Times New Roman" w:eastAsia="Calibri" w:hAnsi="Times New Roman"/>
          <w:iCs/>
          <w:sz w:val="28"/>
          <w:szCs w:val="28"/>
        </w:rPr>
        <w:t>Платежная система как элемент денежного оборота.</w:t>
      </w:r>
      <w:r w:rsidRPr="0051191C">
        <w:rPr>
          <w:rStyle w:val="20"/>
          <w:sz w:val="28"/>
          <w:szCs w:val="28"/>
          <w:lang w:val="ru-RU"/>
        </w:rPr>
        <w:t xml:space="preserve"> </w:t>
      </w:r>
      <w:r w:rsidRPr="0051191C">
        <w:rPr>
          <w:rStyle w:val="afb"/>
          <w:rFonts w:ascii="Times New Roman" w:eastAsiaTheme="majorEastAsia" w:hAnsi="Times New Roman"/>
          <w:i w:val="0"/>
          <w:sz w:val="28"/>
          <w:szCs w:val="28"/>
        </w:rPr>
        <w:t>Формирование эффективной платежной системы</w:t>
      </w:r>
      <w:r w:rsidRPr="0051191C">
        <w:rPr>
          <w:rStyle w:val="afb"/>
          <w:rFonts w:ascii="Times New Roman" w:hAnsi="Times New Roman"/>
          <w:i w:val="0"/>
          <w:sz w:val="28"/>
          <w:szCs w:val="28"/>
        </w:rPr>
        <w:t>. Новации национальной платежной системы.</w:t>
      </w:r>
    </w:p>
    <w:p w14:paraId="30A54967" w14:textId="77777777" w:rsidR="0051191C" w:rsidRPr="0051191C" w:rsidRDefault="0051191C" w:rsidP="0051191C">
      <w:pPr>
        <w:spacing w:after="0" w:line="360" w:lineRule="auto"/>
        <w:ind w:firstLine="709"/>
        <w:jc w:val="both"/>
        <w:rPr>
          <w:rFonts w:ascii="Times New Roman" w:eastAsia="Calibri" w:hAnsi="Times New Roman"/>
          <w:sz w:val="28"/>
          <w:szCs w:val="28"/>
        </w:rPr>
      </w:pPr>
      <w:r w:rsidRPr="0051191C">
        <w:rPr>
          <w:rFonts w:ascii="Times New Roman" w:hAnsi="Times New Roman"/>
          <w:sz w:val="28"/>
          <w:szCs w:val="28"/>
        </w:rPr>
        <w:t>Анализ денежных потоков в экономике.</w:t>
      </w:r>
      <w:r w:rsidRPr="0051191C">
        <w:rPr>
          <w:rStyle w:val="20"/>
          <w:sz w:val="28"/>
          <w:szCs w:val="28"/>
          <w:lang w:val="ru-RU"/>
        </w:rPr>
        <w:t xml:space="preserve"> </w:t>
      </w:r>
      <w:r w:rsidRPr="0051191C">
        <w:rPr>
          <w:rStyle w:val="afb"/>
          <w:rFonts w:ascii="Times New Roman" w:eastAsiaTheme="majorEastAsia" w:hAnsi="Times New Roman"/>
          <w:i w:val="0"/>
          <w:sz w:val="28"/>
          <w:szCs w:val="28"/>
        </w:rPr>
        <w:t>Формирование спроса на деньги и предложения денег: обеспечение необходимого равновесия</w:t>
      </w:r>
      <w:r w:rsidRPr="0051191C">
        <w:rPr>
          <w:rStyle w:val="afb"/>
          <w:rFonts w:ascii="Times New Roman" w:hAnsi="Times New Roman"/>
          <w:i w:val="0"/>
          <w:sz w:val="28"/>
          <w:szCs w:val="28"/>
        </w:rPr>
        <w:t xml:space="preserve">. </w:t>
      </w:r>
      <w:r w:rsidRPr="0051191C">
        <w:rPr>
          <w:rFonts w:ascii="Times New Roman" w:hAnsi="Times New Roman"/>
          <w:sz w:val="28"/>
          <w:szCs w:val="28"/>
        </w:rPr>
        <w:t xml:space="preserve">Основы денежной эмиссии и эмиссионной политики Банка России. </w:t>
      </w:r>
      <w:r w:rsidRPr="0051191C">
        <w:rPr>
          <w:rStyle w:val="afb"/>
          <w:rFonts w:ascii="Times New Roman" w:eastAsiaTheme="majorEastAsia" w:hAnsi="Times New Roman"/>
          <w:i w:val="0"/>
          <w:sz w:val="28"/>
          <w:szCs w:val="28"/>
        </w:rPr>
        <w:t>Проблемы инфляции и обесценения национальной валюты</w:t>
      </w:r>
      <w:r w:rsidRPr="0051191C">
        <w:rPr>
          <w:rFonts w:ascii="Times New Roman" w:hAnsi="Times New Roman"/>
          <w:sz w:val="28"/>
          <w:szCs w:val="28"/>
        </w:rPr>
        <w:t xml:space="preserve"> </w:t>
      </w:r>
    </w:p>
    <w:p w14:paraId="4FFDB6BB" w14:textId="77777777" w:rsidR="0051191C" w:rsidRPr="0051191C" w:rsidRDefault="0051191C" w:rsidP="0051191C">
      <w:pPr>
        <w:spacing w:after="0" w:line="360" w:lineRule="auto"/>
        <w:ind w:firstLine="709"/>
        <w:jc w:val="both"/>
        <w:rPr>
          <w:rStyle w:val="14"/>
          <w:rFonts w:ascii="Times New Roman" w:eastAsiaTheme="majorEastAsia" w:hAnsi="Times New Roman"/>
          <w:bCs/>
          <w:i w:val="0"/>
          <w:sz w:val="28"/>
          <w:szCs w:val="28"/>
        </w:rPr>
      </w:pPr>
      <w:r w:rsidRPr="0051191C">
        <w:rPr>
          <w:rStyle w:val="afb"/>
          <w:rFonts w:ascii="Times New Roman" w:eastAsiaTheme="majorEastAsia" w:hAnsi="Times New Roman"/>
          <w:i w:val="0"/>
          <w:sz w:val="28"/>
          <w:szCs w:val="28"/>
        </w:rPr>
        <w:t>Механизмы денежно-кредитного регулирования</w:t>
      </w:r>
      <w:r w:rsidRPr="0051191C">
        <w:rPr>
          <w:rStyle w:val="afb"/>
          <w:rFonts w:ascii="Times New Roman" w:hAnsi="Times New Roman"/>
          <w:i w:val="0"/>
          <w:sz w:val="28"/>
          <w:szCs w:val="28"/>
        </w:rPr>
        <w:t xml:space="preserve">. </w:t>
      </w:r>
      <w:r w:rsidRPr="0051191C">
        <w:rPr>
          <w:rStyle w:val="afb"/>
          <w:rFonts w:ascii="Times New Roman" w:eastAsiaTheme="majorEastAsia" w:hAnsi="Times New Roman"/>
          <w:i w:val="0"/>
          <w:sz w:val="28"/>
          <w:szCs w:val="28"/>
        </w:rPr>
        <w:t>Инструменты и методы денежно-кредитного регулирования: теория, методология и базовые концепции.</w:t>
      </w:r>
      <w:r w:rsidRPr="0051191C">
        <w:rPr>
          <w:rFonts w:ascii="Times New Roman" w:hAnsi="Times New Roman"/>
          <w:bCs/>
          <w:sz w:val="28"/>
          <w:szCs w:val="28"/>
        </w:rPr>
        <w:t xml:space="preserve"> </w:t>
      </w:r>
      <w:r w:rsidRPr="0051191C">
        <w:rPr>
          <w:rStyle w:val="14"/>
          <w:rFonts w:ascii="Times New Roman" w:eastAsiaTheme="majorEastAsia" w:hAnsi="Times New Roman"/>
          <w:bCs/>
          <w:i w:val="0"/>
          <w:sz w:val="28"/>
          <w:szCs w:val="28"/>
        </w:rPr>
        <w:t xml:space="preserve">Современные каналы трансмиссионного механизма денежно-кредитной политики и особенности их реализации. </w:t>
      </w:r>
      <w:r w:rsidRPr="0051191C">
        <w:rPr>
          <w:rStyle w:val="14"/>
          <w:rFonts w:ascii="Times New Roman" w:hAnsi="Times New Roman"/>
          <w:bCs/>
          <w:i w:val="0"/>
          <w:sz w:val="28"/>
          <w:szCs w:val="28"/>
        </w:rPr>
        <w:t xml:space="preserve">Критерии и методы повышения эффективности денежно-кредитной политики. </w:t>
      </w:r>
      <w:r w:rsidRPr="0051191C">
        <w:rPr>
          <w:rStyle w:val="14"/>
          <w:rFonts w:ascii="Times New Roman" w:eastAsiaTheme="majorEastAsia" w:hAnsi="Times New Roman"/>
          <w:bCs/>
          <w:i w:val="0"/>
          <w:sz w:val="28"/>
          <w:szCs w:val="28"/>
        </w:rPr>
        <w:t>Приоритеты современной денежно-кредитной политики и реакция реального сектора на ее осуществление.</w:t>
      </w:r>
    </w:p>
    <w:p w14:paraId="5357F442" w14:textId="77777777" w:rsidR="0051191C" w:rsidRPr="0051191C" w:rsidRDefault="0051191C" w:rsidP="0051191C">
      <w:pPr>
        <w:spacing w:after="0" w:line="360" w:lineRule="auto"/>
        <w:ind w:firstLine="709"/>
        <w:jc w:val="both"/>
        <w:rPr>
          <w:rFonts w:ascii="Times New Roman" w:hAnsi="Times New Roman"/>
          <w:bCs/>
          <w:sz w:val="28"/>
          <w:szCs w:val="28"/>
        </w:rPr>
      </w:pPr>
      <w:r w:rsidRPr="0051191C">
        <w:rPr>
          <w:rStyle w:val="afb"/>
          <w:rFonts w:ascii="Times New Roman" w:eastAsiaTheme="majorEastAsia" w:hAnsi="Times New Roman"/>
          <w:i w:val="0"/>
          <w:sz w:val="28"/>
          <w:szCs w:val="28"/>
        </w:rPr>
        <w:t>Регулирование кредитно-финансовых институтов</w:t>
      </w:r>
      <w:r w:rsidRPr="0051191C">
        <w:rPr>
          <w:rStyle w:val="afb"/>
          <w:rFonts w:ascii="Times New Roman" w:hAnsi="Times New Roman"/>
          <w:i w:val="0"/>
          <w:sz w:val="28"/>
          <w:szCs w:val="28"/>
        </w:rPr>
        <w:t xml:space="preserve">. Концепция и </w:t>
      </w:r>
      <w:r w:rsidRPr="0051191C">
        <w:rPr>
          <w:rFonts w:ascii="Times New Roman" w:hAnsi="Times New Roman"/>
          <w:bCs/>
          <w:sz w:val="28"/>
          <w:szCs w:val="28"/>
        </w:rPr>
        <w:t>механизмы пропорционального регулирования финансово-кредитных институтов.</w:t>
      </w:r>
    </w:p>
    <w:p w14:paraId="70425706" w14:textId="77777777" w:rsidR="0051191C" w:rsidRPr="0051191C" w:rsidRDefault="0051191C" w:rsidP="0051191C">
      <w:pPr>
        <w:spacing w:after="0" w:line="360" w:lineRule="auto"/>
        <w:ind w:firstLine="709"/>
        <w:jc w:val="both"/>
        <w:rPr>
          <w:rFonts w:ascii="Times New Roman" w:hAnsi="Times New Roman"/>
          <w:iCs/>
          <w:sz w:val="28"/>
          <w:szCs w:val="28"/>
        </w:rPr>
      </w:pPr>
      <w:r w:rsidRPr="0051191C">
        <w:rPr>
          <w:rStyle w:val="afb"/>
          <w:rFonts w:ascii="Times New Roman" w:eastAsiaTheme="majorEastAsia" w:hAnsi="Times New Roman"/>
          <w:i w:val="0"/>
          <w:sz w:val="28"/>
          <w:szCs w:val="28"/>
        </w:rPr>
        <w:t xml:space="preserve">Надзор за деятельностью кредитно-финансовых институтов. </w:t>
      </w:r>
      <w:r w:rsidRPr="0051191C">
        <w:rPr>
          <w:rFonts w:ascii="Times New Roman" w:hAnsi="Times New Roman"/>
          <w:iCs/>
          <w:sz w:val="28"/>
          <w:szCs w:val="28"/>
        </w:rPr>
        <w:t>Система банковского надзора и ее элементы. Принципы эффективного банковского надзора и их реализация в России.</w:t>
      </w:r>
    </w:p>
    <w:p w14:paraId="79AEDD60" w14:textId="77777777" w:rsidR="0051191C" w:rsidRPr="00106E76" w:rsidRDefault="0051191C" w:rsidP="0051191C">
      <w:pPr>
        <w:spacing w:after="0" w:line="360" w:lineRule="auto"/>
        <w:jc w:val="center"/>
        <w:rPr>
          <w:rFonts w:ascii="Times New Roman" w:hAnsi="Times New Roman"/>
          <w:b/>
          <w:sz w:val="28"/>
          <w:szCs w:val="28"/>
        </w:rPr>
      </w:pPr>
      <w:r w:rsidRPr="00106E76">
        <w:rPr>
          <w:rFonts w:ascii="Times New Roman" w:hAnsi="Times New Roman"/>
          <w:b/>
          <w:sz w:val="28"/>
          <w:szCs w:val="28"/>
        </w:rPr>
        <w:t>Тема 3. Кредитные отношения. Банки и иные кредитные организации</w:t>
      </w:r>
    </w:p>
    <w:p w14:paraId="446F9FCA"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Проблемы обеспечения сопряженности денежно-кредитной и банковской </w:t>
      </w:r>
      <w:proofErr w:type="spellStart"/>
      <w:r w:rsidRPr="00106E76">
        <w:rPr>
          <w:color w:val="auto"/>
          <w:sz w:val="28"/>
          <w:szCs w:val="28"/>
        </w:rPr>
        <w:t>макрополитики</w:t>
      </w:r>
      <w:proofErr w:type="spellEnd"/>
      <w:r w:rsidRPr="00106E76">
        <w:rPr>
          <w:color w:val="auto"/>
          <w:sz w:val="28"/>
          <w:szCs w:val="28"/>
        </w:rPr>
        <w:t xml:space="preserve"> и </w:t>
      </w:r>
      <w:proofErr w:type="spellStart"/>
      <w:r w:rsidRPr="00106E76">
        <w:rPr>
          <w:color w:val="auto"/>
          <w:sz w:val="28"/>
          <w:szCs w:val="28"/>
        </w:rPr>
        <w:t>микроподхода</w:t>
      </w:r>
      <w:proofErr w:type="spellEnd"/>
      <w:r w:rsidRPr="00106E76">
        <w:rPr>
          <w:color w:val="auto"/>
          <w:sz w:val="28"/>
          <w:szCs w:val="28"/>
        </w:rPr>
        <w:t xml:space="preserve"> к развитию банковской системы Российской Федерации. </w:t>
      </w:r>
    </w:p>
    <w:p w14:paraId="0951E23A"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lastRenderedPageBreak/>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14:paraId="25607661"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Модели банковской деятельности: понятие, их типология и риски.</w:t>
      </w:r>
    </w:p>
    <w:p w14:paraId="00AA40A2"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14:paraId="1E7E2EB7"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14:paraId="69D2EE3B"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Кредитоспособность заемщика: понятие, современные методы оценки.</w:t>
      </w:r>
    </w:p>
    <w:p w14:paraId="5C0A4B46"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возвратности кредита, сфера их применения.</w:t>
      </w:r>
    </w:p>
    <w:p w14:paraId="11F6ABE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Существенные и потенциальные риски банковской деятельности, управления рисками в системе банковского менеджмента. Управление активами и пассивами в коммерческом банке.</w:t>
      </w:r>
    </w:p>
    <w:p w14:paraId="3F2E615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Понятие ликвидности коммерческого банка. Внутренние факторы, определяющие ликвидность банка. Риски несбалансированной ликвидности и методы оценки и управления ими.</w:t>
      </w:r>
    </w:p>
    <w:p w14:paraId="715A0473"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lastRenderedPageBreak/>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14:paraId="25699D8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Понятие системы риск-менеджмента: характеристика ее элементов. </w:t>
      </w:r>
    </w:p>
    <w:p w14:paraId="5FCDE1BE"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Финансовая устойчивость коммерческого банка, понятие, индикаторы обнаружения финансовых проблем. </w:t>
      </w:r>
    </w:p>
    <w:p w14:paraId="785A26B6"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Причины кризисных явлений в банковском секторе, способы идентификации кризисов на ранних стадиях. </w:t>
      </w:r>
    </w:p>
    <w:p w14:paraId="358C1B83"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14:paraId="5B08531F"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Новации в регулировании банковской деятельности на макро и микроуровнях. </w:t>
      </w:r>
    </w:p>
    <w:p w14:paraId="1F5FFC51" w14:textId="77777777" w:rsidR="008F1DC4" w:rsidRPr="00106E76" w:rsidRDefault="008F1DC4" w:rsidP="008F1DC4">
      <w:pPr>
        <w:spacing w:after="0" w:line="360" w:lineRule="auto"/>
        <w:jc w:val="center"/>
        <w:rPr>
          <w:rFonts w:ascii="Times New Roman" w:hAnsi="Times New Roman"/>
          <w:b/>
          <w:bCs/>
          <w:iCs/>
          <w:sz w:val="28"/>
          <w:szCs w:val="28"/>
          <w:shd w:val="clear" w:color="auto" w:fill="FFFFFF"/>
        </w:rPr>
      </w:pPr>
      <w:r w:rsidRPr="00106E76">
        <w:rPr>
          <w:rFonts w:ascii="Times New Roman" w:hAnsi="Times New Roman"/>
          <w:b/>
          <w:sz w:val="28"/>
          <w:szCs w:val="28"/>
        </w:rPr>
        <w:t xml:space="preserve">Тема 4 </w:t>
      </w:r>
      <w:r w:rsidRPr="00106E76">
        <w:rPr>
          <w:rFonts w:ascii="Times New Roman" w:hAnsi="Times New Roman"/>
          <w:b/>
          <w:bCs/>
          <w:iCs/>
          <w:sz w:val="28"/>
          <w:szCs w:val="28"/>
          <w:shd w:val="clear" w:color="auto" w:fill="FFFFFF"/>
        </w:rPr>
        <w:t>Финансовые рынки и финансовый инжиниринг</w:t>
      </w:r>
    </w:p>
    <w:p w14:paraId="405F729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14:paraId="28BACE9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14:paraId="21933265"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w:t>
      </w:r>
      <w:r w:rsidRPr="00106E76">
        <w:rPr>
          <w:rFonts w:ascii="Times New Roman" w:hAnsi="Times New Roman"/>
          <w:sz w:val="28"/>
          <w:szCs w:val="28"/>
        </w:rPr>
        <w:lastRenderedPageBreak/>
        <w:t>Информационная инфраструктура рынка. Торговая, расчетно-депозитарная и регистрационная сеть рынка ценных бумаг.</w:t>
      </w:r>
    </w:p>
    <w:p w14:paraId="27011C7E"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Современное состояние рынка ценных бумаг в России, основные проблемы развития рынка.</w:t>
      </w:r>
    </w:p>
    <w:p w14:paraId="70AED26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Ключевые тенденции в развитии современных рынков ценных бумаг. Секьюритизация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14:paraId="7DCAC84E"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Современные тенденции развития финансовых рынков в мировой практике. Модели регулирования финансовых рынков.</w:t>
      </w:r>
    </w:p>
    <w:p w14:paraId="4DB306DF" w14:textId="77777777" w:rsidR="008F1DC4" w:rsidRPr="00106E76" w:rsidRDefault="008F1DC4" w:rsidP="008F1DC4">
      <w:pPr>
        <w:spacing w:after="0" w:line="360" w:lineRule="auto"/>
        <w:jc w:val="center"/>
        <w:rPr>
          <w:rFonts w:ascii="Times New Roman" w:hAnsi="Times New Roman"/>
          <w:b/>
          <w:sz w:val="28"/>
          <w:szCs w:val="28"/>
        </w:rPr>
      </w:pPr>
      <w:r w:rsidRPr="00106E76">
        <w:rPr>
          <w:rFonts w:ascii="Times New Roman" w:hAnsi="Times New Roman"/>
          <w:b/>
          <w:sz w:val="28"/>
          <w:szCs w:val="28"/>
        </w:rPr>
        <w:t>Тема 5. Государственные и муниципальные финансы</w:t>
      </w:r>
    </w:p>
    <w:p w14:paraId="681B7F3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14:paraId="01EC3188" w14:textId="77777777" w:rsidR="008F1DC4" w:rsidRPr="00106E76" w:rsidRDefault="008F1DC4" w:rsidP="008F1DC4">
      <w:pPr>
        <w:pStyle w:val="16pt"/>
        <w:widowControl w:val="0"/>
        <w:rPr>
          <w:sz w:val="28"/>
          <w:szCs w:val="28"/>
        </w:rPr>
      </w:pPr>
      <w:r w:rsidRPr="00106E76">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5D34EBFF" w14:textId="77777777" w:rsidR="008F1DC4" w:rsidRPr="00106E76" w:rsidRDefault="008F1DC4" w:rsidP="008F1DC4">
      <w:pPr>
        <w:pStyle w:val="16pt"/>
        <w:widowControl w:val="0"/>
        <w:rPr>
          <w:sz w:val="28"/>
          <w:szCs w:val="28"/>
        </w:rPr>
      </w:pPr>
      <w:r w:rsidRPr="00106E76">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14:paraId="524E7B51" w14:textId="77777777" w:rsidR="008F1DC4" w:rsidRPr="00106E76" w:rsidRDefault="008F1DC4" w:rsidP="008F1DC4">
      <w:pPr>
        <w:pStyle w:val="16pt"/>
        <w:widowControl w:val="0"/>
        <w:rPr>
          <w:sz w:val="28"/>
          <w:szCs w:val="28"/>
        </w:rPr>
      </w:pPr>
      <w:r w:rsidRPr="00106E76">
        <w:rPr>
          <w:sz w:val="28"/>
          <w:szCs w:val="28"/>
        </w:rPr>
        <w:t xml:space="preserve">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w:t>
      </w:r>
      <w:r w:rsidRPr="00106E76">
        <w:rPr>
          <w:sz w:val="28"/>
          <w:szCs w:val="28"/>
        </w:rPr>
        <w:lastRenderedPageBreak/>
        <w:t>отношений в России.</w:t>
      </w:r>
    </w:p>
    <w:p w14:paraId="27DDAF90" w14:textId="77777777" w:rsidR="008F1DC4" w:rsidRPr="00106E76" w:rsidRDefault="008F1DC4" w:rsidP="008F1DC4">
      <w:pPr>
        <w:pStyle w:val="16pt"/>
        <w:widowControl w:val="0"/>
        <w:rPr>
          <w:sz w:val="28"/>
          <w:szCs w:val="28"/>
        </w:rPr>
      </w:pPr>
      <w:r w:rsidRPr="00106E76">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14:paraId="7EA4F8AE" w14:textId="77777777" w:rsidR="008F1DC4" w:rsidRPr="00106E76" w:rsidRDefault="008F1DC4" w:rsidP="008F1DC4">
      <w:pPr>
        <w:widowControl w:val="0"/>
        <w:spacing w:after="0" w:line="360" w:lineRule="auto"/>
        <w:ind w:firstLine="709"/>
        <w:jc w:val="both"/>
        <w:rPr>
          <w:rFonts w:ascii="Times New Roman" w:hAnsi="Times New Roman"/>
          <w:sz w:val="28"/>
          <w:szCs w:val="28"/>
        </w:rPr>
      </w:pPr>
      <w:r w:rsidRPr="00106E76">
        <w:rPr>
          <w:rFonts w:ascii="Times New Roman" w:hAnsi="Times New Roman"/>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14:paraId="06A171E4" w14:textId="77777777" w:rsidR="008F1DC4" w:rsidRPr="00106E76" w:rsidRDefault="008F1DC4" w:rsidP="008F1DC4">
      <w:pPr>
        <w:spacing w:after="0" w:line="360" w:lineRule="auto"/>
        <w:jc w:val="center"/>
        <w:rPr>
          <w:rFonts w:ascii="Times New Roman" w:hAnsi="Times New Roman"/>
          <w:b/>
          <w:sz w:val="28"/>
          <w:szCs w:val="28"/>
        </w:rPr>
      </w:pPr>
      <w:r w:rsidRPr="00106E76">
        <w:rPr>
          <w:rFonts w:ascii="Times New Roman" w:hAnsi="Times New Roman"/>
          <w:b/>
          <w:sz w:val="28"/>
          <w:szCs w:val="28"/>
        </w:rPr>
        <w:t>Тема 6. Казначейство и казначейская система исполнения бюджетов</w:t>
      </w:r>
    </w:p>
    <w:p w14:paraId="7A9ADAF7"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Система казначейского обслуживания бюджетов бюджетной системы Российской Федерации, участники, их бюджетные полномочия. Система 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w:t>
      </w:r>
    </w:p>
    <w:p w14:paraId="21CF3D3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расширенное казначейское сопровождение, участники, запрет (отказ) на осуществление операций на лицевом счете. Инструменты риск-ориентированного казначейского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w:t>
      </w:r>
    </w:p>
    <w:p w14:paraId="266BB6F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 xml:space="preserve">Управление денежными средствами и ликвидностью. </w:t>
      </w:r>
      <w:r w:rsidRPr="00106E76">
        <w:rPr>
          <w:rFonts w:ascii="Times New Roman" w:hAnsi="Times New Roman"/>
          <w:sz w:val="28"/>
          <w:szCs w:val="28"/>
          <w:lang w:val="en-US"/>
        </w:rPr>
        <w:t>Cash</w:t>
      </w:r>
      <w:r w:rsidRPr="00106E76">
        <w:rPr>
          <w:rFonts w:ascii="Times New Roman" w:hAnsi="Times New Roman"/>
          <w:sz w:val="28"/>
          <w:szCs w:val="28"/>
        </w:rPr>
        <w:t>-</w:t>
      </w:r>
      <w:r w:rsidRPr="00106E76">
        <w:rPr>
          <w:rFonts w:ascii="Times New Roman" w:hAnsi="Times New Roman"/>
          <w:sz w:val="28"/>
          <w:szCs w:val="28"/>
          <w:lang w:val="en-US"/>
        </w:rPr>
        <w:t>concentration</w:t>
      </w:r>
      <w:r w:rsidRPr="00106E76">
        <w:rPr>
          <w:rFonts w:ascii="Times New Roman" w:hAnsi="Times New Roman"/>
          <w:sz w:val="28"/>
          <w:szCs w:val="28"/>
        </w:rPr>
        <w:t xml:space="preserve"> (</w:t>
      </w:r>
      <w:r w:rsidRPr="00106E76">
        <w:rPr>
          <w:rFonts w:ascii="Times New Roman" w:hAnsi="Times New Roman"/>
          <w:sz w:val="28"/>
          <w:szCs w:val="28"/>
          <w:lang w:val="en-US"/>
        </w:rPr>
        <w:t>Cash</w:t>
      </w:r>
      <w:r w:rsidRPr="00106E76">
        <w:rPr>
          <w:rFonts w:ascii="Times New Roman" w:hAnsi="Times New Roman"/>
          <w:sz w:val="28"/>
          <w:szCs w:val="28"/>
        </w:rPr>
        <w:t>-</w:t>
      </w:r>
      <w:r w:rsidRPr="00106E76">
        <w:rPr>
          <w:rFonts w:ascii="Times New Roman" w:hAnsi="Times New Roman"/>
          <w:sz w:val="28"/>
          <w:szCs w:val="28"/>
          <w:lang w:val="en-US"/>
        </w:rPr>
        <w:t>pooling</w:t>
      </w:r>
      <w:r w:rsidRPr="00106E76">
        <w:rPr>
          <w:rFonts w:ascii="Times New Roman" w:hAnsi="Times New Roman"/>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14:paraId="1E03074D" w14:textId="77777777" w:rsidR="008F1DC4" w:rsidRPr="00106E76" w:rsidRDefault="008F1DC4" w:rsidP="008F1DC4">
      <w:pPr>
        <w:spacing w:after="0" w:line="360" w:lineRule="auto"/>
        <w:jc w:val="center"/>
        <w:rPr>
          <w:rFonts w:ascii="Times New Roman" w:hAnsi="Times New Roman"/>
          <w:b/>
          <w:sz w:val="28"/>
          <w:szCs w:val="28"/>
        </w:rPr>
      </w:pPr>
      <w:r w:rsidRPr="00106E76">
        <w:rPr>
          <w:rFonts w:ascii="Times New Roman" w:hAnsi="Times New Roman"/>
          <w:b/>
          <w:sz w:val="28"/>
          <w:szCs w:val="28"/>
        </w:rPr>
        <w:t>Тема 7. Налогообложение и налоговое администрирования: теория и практика</w:t>
      </w:r>
    </w:p>
    <w:p w14:paraId="753BCDEA"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налогов и их роль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14:paraId="12578C03"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14:paraId="43A30843"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14:paraId="6080BC8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и современная практика перехода от пропорциональной к прогрессивным налоговым ставкам по подоходному налогу с физических лиц. Налог на профессиональный доход.</w:t>
      </w:r>
    </w:p>
    <w:p w14:paraId="45CD0D69"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изменения ставок НДС и индивидуальных акцизов.</w:t>
      </w:r>
    </w:p>
    <w:p w14:paraId="66885FD7"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14:paraId="18D1AE2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14:paraId="3F11AE22"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Налоговый мониторинг как новая форма </w:t>
      </w:r>
      <w:proofErr w:type="spellStart"/>
      <w:r w:rsidRPr="00106E76">
        <w:rPr>
          <w:rFonts w:ascii="Times New Roman" w:hAnsi="Times New Roman"/>
          <w:sz w:val="28"/>
          <w:szCs w:val="28"/>
        </w:rPr>
        <w:t>предпроверочного</w:t>
      </w:r>
      <w:proofErr w:type="spellEnd"/>
      <w:r w:rsidRPr="00106E76">
        <w:rPr>
          <w:rFonts w:ascii="Times New Roman" w:hAnsi="Times New Roman"/>
          <w:sz w:val="28"/>
          <w:szCs w:val="28"/>
        </w:rPr>
        <w:t xml:space="preserve"> этапа налогового контроля. 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w:t>
      </w:r>
    </w:p>
    <w:p w14:paraId="24522425"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14:paraId="71F039B1" w14:textId="77777777" w:rsidR="008F1DC4" w:rsidRPr="00106E76" w:rsidRDefault="008F1DC4" w:rsidP="008F1DC4">
      <w:pPr>
        <w:spacing w:after="0" w:line="360" w:lineRule="auto"/>
        <w:jc w:val="center"/>
        <w:rPr>
          <w:rFonts w:ascii="Times New Roman" w:hAnsi="Times New Roman"/>
          <w:b/>
          <w:sz w:val="28"/>
          <w:szCs w:val="28"/>
        </w:rPr>
      </w:pPr>
      <w:r w:rsidRPr="00106E76">
        <w:rPr>
          <w:rFonts w:ascii="Times New Roman" w:hAnsi="Times New Roman"/>
          <w:b/>
          <w:sz w:val="28"/>
          <w:szCs w:val="28"/>
        </w:rPr>
        <w:t>Тема 8. Рынок страховых услуг</w:t>
      </w:r>
    </w:p>
    <w:p w14:paraId="27E2203B"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Концепция и системный анализ страхового рынка России. Генезис теории и методологии страхования. Страховое обеспечение расширенного </w:t>
      </w:r>
      <w:r w:rsidRPr="00106E76">
        <w:rPr>
          <w:rFonts w:ascii="Times New Roman" w:hAnsi="Times New Roman"/>
          <w:sz w:val="28"/>
          <w:szCs w:val="28"/>
        </w:rPr>
        <w:lastRenderedPageBreak/>
        <w:t>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14:paraId="28FB44B0"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14:paraId="4A86D1D4"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w:t>
      </w:r>
    </w:p>
    <w:p w14:paraId="312C8D34"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услугу.</w:t>
      </w:r>
    </w:p>
    <w:p w14:paraId="1531DFE8"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волатильного рынка. Проблемы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14:paraId="35677CDB"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w:t>
      </w:r>
      <w:r w:rsidRPr="00106E76">
        <w:rPr>
          <w:rFonts w:ascii="Times New Roman" w:hAnsi="Times New Roman"/>
          <w:sz w:val="28"/>
          <w:szCs w:val="28"/>
        </w:rPr>
        <w:lastRenderedPageBreak/>
        <w:t>проблемы защиты интересов страхователей. Центральный банк Российской Федерации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Всероссийского союза страховщиков в сфере качества страховой услуги. Регулирование деятельности страховых посредников.</w:t>
      </w:r>
    </w:p>
    <w:p w14:paraId="5E2DB287"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14:paraId="05DA9E8E" w14:textId="77777777" w:rsidR="008F1DC4" w:rsidRPr="00106E76" w:rsidRDefault="008F1DC4" w:rsidP="008F1DC4">
      <w:pPr>
        <w:pStyle w:val="Default"/>
        <w:spacing w:line="360" w:lineRule="auto"/>
        <w:jc w:val="center"/>
        <w:rPr>
          <w:b/>
          <w:color w:val="auto"/>
          <w:sz w:val="28"/>
          <w:szCs w:val="28"/>
        </w:rPr>
      </w:pPr>
      <w:r w:rsidRPr="00106E76">
        <w:rPr>
          <w:b/>
          <w:color w:val="auto"/>
          <w:sz w:val="28"/>
          <w:szCs w:val="28"/>
        </w:rPr>
        <w:t>Тема 9. Финансы хозяйствующих субъектов</w:t>
      </w:r>
    </w:p>
    <w:p w14:paraId="2F01731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хозяйствующего субъекта, их цели, методы и инструменты реализации, влияние факторов на выбор стратегий.</w:t>
      </w:r>
    </w:p>
    <w:p w14:paraId="65AA355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Система финансового контроля в корпорациях: содержание, формы, методы и инструменты реализации.</w:t>
      </w:r>
    </w:p>
    <w:p w14:paraId="4DCC4216"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Особенности проектного финансирования, его преимущества и риски для участников, возможности использования корпорациями в современных условиях.</w:t>
      </w:r>
    </w:p>
    <w:p w14:paraId="301021C8"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Венчурное финансирование и венчурное инвестирование как направления деятельности хозяйствующего субъекта.</w:t>
      </w:r>
    </w:p>
    <w:p w14:paraId="75ECBCA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lastRenderedPageBreak/>
        <w:t>Финансовые риски деятельности хозяйствующего субъекта, методы их идентификации, измерения и оценки. Финансовый риск-менеджмент в корпорации, его содержание.</w:t>
      </w:r>
    </w:p>
    <w:p w14:paraId="10748AF0"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методы их идентификации, измерения и оценки. Финансовый риск-менеджмент в корпорации, его содержание.</w:t>
      </w:r>
    </w:p>
    <w:p w14:paraId="6202C518" w14:textId="77777777" w:rsidR="008F1DC4" w:rsidRPr="00106E76" w:rsidRDefault="008F1DC4" w:rsidP="008F1DC4">
      <w:pPr>
        <w:pStyle w:val="Default"/>
        <w:spacing w:line="360" w:lineRule="auto"/>
        <w:jc w:val="center"/>
        <w:rPr>
          <w:b/>
          <w:color w:val="auto"/>
          <w:sz w:val="28"/>
          <w:szCs w:val="28"/>
        </w:rPr>
      </w:pPr>
      <w:r w:rsidRPr="00106E76">
        <w:rPr>
          <w:b/>
          <w:color w:val="auto"/>
          <w:sz w:val="28"/>
          <w:szCs w:val="28"/>
        </w:rPr>
        <w:t>Тема 10. Оценочная и инвестиционная деятельность</w:t>
      </w:r>
    </w:p>
    <w:p w14:paraId="1F50147E"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Оценочная деятельность, ее содержание. Международные и отечественные стандарты оценки. Цели оценки и виды стоимости. Оценка стоимости предприятия (бизнеса), активов и прав.</w:t>
      </w:r>
    </w:p>
    <w:p w14:paraId="5E2EF96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Понятие финансовых инвестиций и финансовых инноваций. Традиционные виды финансовых инвестиций, перспективы их использования корпорациями. Виды финансовых инноваций для использования в современной корпоративной практике.</w:t>
      </w:r>
    </w:p>
    <w:p w14:paraId="4B22667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14:paraId="01C0D339"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Поведенческие финансы как область знаний: основные понятия, теории, использование в оценочной и инвестиционной деятельности.</w:t>
      </w:r>
    </w:p>
    <w:p w14:paraId="5D73E0D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14:paraId="5EC15804" w14:textId="77777777" w:rsidR="008F1DC4" w:rsidRPr="00106E76" w:rsidRDefault="008F1DC4" w:rsidP="008F1DC4">
      <w:pPr>
        <w:spacing w:after="0" w:line="360" w:lineRule="auto"/>
        <w:jc w:val="center"/>
        <w:rPr>
          <w:rFonts w:ascii="Times New Roman" w:hAnsi="Times New Roman"/>
          <w:b/>
          <w:bCs/>
          <w:sz w:val="28"/>
          <w:szCs w:val="28"/>
        </w:rPr>
      </w:pPr>
      <w:r w:rsidRPr="00106E76">
        <w:rPr>
          <w:rFonts w:ascii="Times New Roman" w:hAnsi="Times New Roman"/>
          <w:b/>
          <w:bCs/>
          <w:sz w:val="28"/>
          <w:szCs w:val="28"/>
        </w:rPr>
        <w:t>Тема 11. Теория, методология и практика финансового менеджмента и управление эффективностью бизнеса</w:t>
      </w:r>
    </w:p>
    <w:p w14:paraId="3A5A80A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Организационный аспект финансового механизма организации. Методология системного </w:t>
      </w:r>
      <w:r w:rsidRPr="00106E76">
        <w:rPr>
          <w:rFonts w:ascii="Times New Roman" w:hAnsi="Times New Roman"/>
          <w:sz w:val="28"/>
          <w:szCs w:val="28"/>
          <w:lang w:val="en-US"/>
        </w:rPr>
        <w:t>VBM</w:t>
      </w:r>
      <w:r w:rsidRPr="00106E76">
        <w:rPr>
          <w:rFonts w:ascii="Times New Roman" w:hAnsi="Times New Roman"/>
          <w:sz w:val="28"/>
          <w:szCs w:val="28"/>
        </w:rPr>
        <w:t xml:space="preserve">-анализа и практика моделирования деятельности организации. Интеграция концепции денежного потока в </w:t>
      </w:r>
      <w:r w:rsidRPr="00106E76">
        <w:rPr>
          <w:rFonts w:ascii="Times New Roman" w:hAnsi="Times New Roman"/>
          <w:sz w:val="28"/>
          <w:szCs w:val="28"/>
          <w:lang w:val="en-US"/>
        </w:rPr>
        <w:t>VBM</w:t>
      </w:r>
      <w:r w:rsidRPr="00106E76">
        <w:rPr>
          <w:rFonts w:ascii="Times New Roman" w:hAnsi="Times New Roman"/>
          <w:sz w:val="28"/>
          <w:szCs w:val="28"/>
        </w:rPr>
        <w:t>-анализ.</w:t>
      </w:r>
    </w:p>
    <w:p w14:paraId="3D06291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Методология формирования системы аналитических финансовых документов для информационного обеспечения финансового управления организацией.</w:t>
      </w:r>
    </w:p>
    <w:p w14:paraId="30620C9A"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14:paraId="3C8A35DB"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14:paraId="1D40D81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Особенности финансового менеджмента транснациональной компании (ТНК). Менеджмент инвестиций ТНК в реальные активы.</w:t>
      </w:r>
    </w:p>
    <w:p w14:paraId="5BAED9C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Методология управления эффективностью бизнеса.</w:t>
      </w:r>
    </w:p>
    <w:p w14:paraId="4A7EB160" w14:textId="77777777" w:rsidR="008F1DC4" w:rsidRPr="00106E76" w:rsidRDefault="008F1DC4" w:rsidP="008F1DC4">
      <w:pPr>
        <w:pStyle w:val="Default"/>
        <w:spacing w:line="360" w:lineRule="auto"/>
        <w:jc w:val="center"/>
        <w:rPr>
          <w:b/>
          <w:color w:val="auto"/>
          <w:sz w:val="28"/>
          <w:szCs w:val="28"/>
        </w:rPr>
      </w:pPr>
      <w:r w:rsidRPr="00106E76">
        <w:rPr>
          <w:b/>
          <w:color w:val="auto"/>
          <w:sz w:val="28"/>
          <w:szCs w:val="28"/>
        </w:rPr>
        <w:t>Тема 12. Финансовые технологии</w:t>
      </w:r>
    </w:p>
    <w:p w14:paraId="79679E04"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управлении бюджетами публично-правовых образований, их характеристика.</w:t>
      </w:r>
    </w:p>
    <w:p w14:paraId="1726001C"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14:paraId="27DEE10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платежной индустрии.</w:t>
      </w:r>
    </w:p>
    <w:p w14:paraId="2C6AAAF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современных корпоративных финансах и оценочной деятельности, их характеристика.</w:t>
      </w:r>
    </w:p>
    <w:p w14:paraId="132EC4FE"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14:paraId="0447FB46"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14:paraId="587F6C58"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lastRenderedPageBreak/>
        <w:t>Современные технологии оценки страхового риска, методы определения ущерба и страховых выплат.</w:t>
      </w:r>
    </w:p>
    <w:p w14:paraId="3C201052" w14:textId="77777777" w:rsidR="008F1DC4" w:rsidRPr="00106E76" w:rsidRDefault="008F1DC4" w:rsidP="008F1DC4">
      <w:pPr>
        <w:pStyle w:val="Default"/>
        <w:spacing w:line="360" w:lineRule="auto"/>
        <w:jc w:val="center"/>
        <w:rPr>
          <w:b/>
          <w:color w:val="auto"/>
          <w:sz w:val="28"/>
          <w:szCs w:val="28"/>
        </w:rPr>
      </w:pPr>
      <w:r w:rsidRPr="00106E76">
        <w:rPr>
          <w:b/>
          <w:color w:val="auto"/>
          <w:sz w:val="28"/>
          <w:szCs w:val="28"/>
        </w:rPr>
        <w:t xml:space="preserve">Тема 13. Финансы домохозяйств. Личные финансы. </w:t>
      </w:r>
      <w:r w:rsidRPr="00106E76">
        <w:rPr>
          <w:b/>
          <w:color w:val="auto"/>
          <w:sz w:val="28"/>
          <w:szCs w:val="28"/>
        </w:rPr>
        <w:br/>
        <w:t>Финансовая грамотность</w:t>
      </w:r>
    </w:p>
    <w:p w14:paraId="351EFC65"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14:paraId="00C58A08"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hAnsi="Times New Roman"/>
          <w:sz w:val="28"/>
          <w:szCs w:val="28"/>
        </w:rPr>
        <w:t>Участие гражданского общества в управлении государственными и муниципальными финансами.</w:t>
      </w:r>
    </w:p>
    <w:p w14:paraId="354D187E"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Роль государственных информационных систем, находящихся в ведении Федерального казначейства, в практике инициативного бюджетирования.</w:t>
      </w:r>
    </w:p>
    <w:p w14:paraId="69B16D7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Риск-профиль человека и проблема выбора инструментов финансового рынка для инвестирования.</w:t>
      </w:r>
    </w:p>
    <w:p w14:paraId="56C175D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14:paraId="56D18D3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состояния домохозяйства.</w:t>
      </w:r>
    </w:p>
    <w:p w14:paraId="40238352"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14:paraId="2D71C2CC"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14:paraId="7BB01A16" w14:textId="10F30240" w:rsidR="0076476F" w:rsidRDefault="0076476F" w:rsidP="0076476F">
      <w:pPr>
        <w:spacing w:after="0" w:line="360" w:lineRule="auto"/>
        <w:jc w:val="both"/>
        <w:rPr>
          <w:rFonts w:ascii="Times New Roman" w:hAnsi="Times New Roman"/>
          <w:sz w:val="28"/>
          <w:szCs w:val="28"/>
        </w:rPr>
      </w:pPr>
    </w:p>
    <w:p w14:paraId="536D94DF" w14:textId="0D5C2221" w:rsidR="00F01758" w:rsidRDefault="00F01758" w:rsidP="00452BDB">
      <w:pPr>
        <w:spacing w:after="0" w:line="240" w:lineRule="auto"/>
        <w:jc w:val="both"/>
        <w:rPr>
          <w:rFonts w:ascii="Times New Roman" w:hAnsi="Times New Roman"/>
          <w:b/>
          <w:sz w:val="28"/>
          <w:szCs w:val="28"/>
        </w:rPr>
      </w:pPr>
      <w:r>
        <w:rPr>
          <w:rFonts w:ascii="Times New Roman" w:hAnsi="Times New Roman"/>
          <w:b/>
          <w:sz w:val="28"/>
          <w:szCs w:val="28"/>
        </w:rPr>
        <w:lastRenderedPageBreak/>
        <w:t>3.</w:t>
      </w:r>
      <w:r w:rsidR="00452BDB">
        <w:rPr>
          <w:rFonts w:ascii="Times New Roman" w:hAnsi="Times New Roman"/>
          <w:b/>
          <w:sz w:val="28"/>
          <w:szCs w:val="28"/>
        </w:rPr>
        <w:t xml:space="preserve"> </w:t>
      </w:r>
      <w:r w:rsidRPr="00A642A6">
        <w:rPr>
          <w:rFonts w:ascii="Times New Roman" w:hAnsi="Times New Roman"/>
          <w:b/>
          <w:sz w:val="28"/>
          <w:szCs w:val="28"/>
        </w:rPr>
        <w:t>Учебно-методическое и информационное обеспечение, включающее нормативные правовые документы, рекомендуемая литература и Интернет-ресурсы</w:t>
      </w:r>
    </w:p>
    <w:p w14:paraId="3DDCB479" w14:textId="77777777" w:rsidR="00F01758" w:rsidRPr="00587376" w:rsidRDefault="00F01758" w:rsidP="00F01758">
      <w:pPr>
        <w:spacing w:after="0" w:line="240" w:lineRule="auto"/>
        <w:jc w:val="center"/>
        <w:rPr>
          <w:rFonts w:ascii="Times New Roman" w:hAnsi="Times New Roman"/>
          <w:b/>
          <w:sz w:val="28"/>
          <w:szCs w:val="28"/>
        </w:rPr>
      </w:pPr>
    </w:p>
    <w:p w14:paraId="5A1CD653" w14:textId="77777777" w:rsidR="005C75E7" w:rsidRDefault="005C75E7" w:rsidP="005C75E7">
      <w:pPr>
        <w:suppressAutoHyphens/>
        <w:spacing w:after="0"/>
        <w:jc w:val="center"/>
        <w:rPr>
          <w:rFonts w:ascii="Times New Roman" w:hAnsi="Times New Roman"/>
          <w:b/>
          <w:sz w:val="28"/>
          <w:u w:val="single"/>
        </w:rPr>
      </w:pPr>
      <w:r>
        <w:rPr>
          <w:rFonts w:ascii="Times New Roman" w:hAnsi="Times New Roman"/>
          <w:b/>
          <w:sz w:val="28"/>
          <w:u w:val="single"/>
        </w:rPr>
        <w:t>8.1. Нормативно - правовые акты</w:t>
      </w:r>
    </w:p>
    <w:p w14:paraId="1F571B07" w14:textId="77777777" w:rsidR="005C75E7" w:rsidRPr="005C75E7" w:rsidRDefault="005C75E7" w:rsidP="005C75E7">
      <w:pPr>
        <w:pStyle w:val="aa"/>
        <w:numPr>
          <w:ilvl w:val="0"/>
          <w:numId w:val="43"/>
        </w:numPr>
        <w:suppressAutoHyphens/>
        <w:spacing w:before="0" w:beforeAutospacing="0" w:after="0" w:afterAutospacing="0" w:line="360" w:lineRule="auto"/>
        <w:ind w:left="0" w:firstLine="709"/>
        <w:contextualSpacing/>
        <w:jc w:val="both"/>
        <w:rPr>
          <w:rFonts w:cs="MonoCondensed"/>
          <w:sz w:val="28"/>
          <w:szCs w:val="28"/>
          <w:lang w:val="ru-RU"/>
        </w:rPr>
      </w:pPr>
      <w:r w:rsidRPr="005C75E7">
        <w:rPr>
          <w:rFonts w:cs="MonoCondensed"/>
          <w:sz w:val="28"/>
          <w:szCs w:val="28"/>
          <w:lang w:val="ru-RU"/>
        </w:rPr>
        <w:t>Конституция Российской Федерации (принята всенародным голосованием 12.12.1993).</w:t>
      </w:r>
    </w:p>
    <w:p w14:paraId="6BB48C18" w14:textId="77777777" w:rsidR="005C75E7" w:rsidRPr="005C75E7" w:rsidRDefault="005C75E7" w:rsidP="005C75E7">
      <w:pPr>
        <w:pStyle w:val="aa"/>
        <w:numPr>
          <w:ilvl w:val="0"/>
          <w:numId w:val="43"/>
        </w:numPr>
        <w:spacing w:before="0" w:beforeAutospacing="0" w:after="0" w:afterAutospacing="0" w:line="360" w:lineRule="auto"/>
        <w:ind w:left="0" w:firstLine="709"/>
        <w:contextualSpacing/>
        <w:jc w:val="both"/>
        <w:rPr>
          <w:rFonts w:cs="MonoCondensed"/>
          <w:sz w:val="28"/>
          <w:szCs w:val="28"/>
          <w:lang w:val="ru-RU"/>
        </w:rPr>
      </w:pPr>
      <w:r w:rsidRPr="005C75E7">
        <w:rPr>
          <w:rFonts w:cs="MonoCondensed"/>
          <w:sz w:val="28"/>
          <w:szCs w:val="28"/>
          <w:lang w:val="ru-RU"/>
        </w:rPr>
        <w:t>Бюджетный кодекс Российской Федерации от 31.07.1998 №145-ФЗ.</w:t>
      </w:r>
    </w:p>
    <w:p w14:paraId="086F6989" w14:textId="77777777" w:rsidR="005C75E7" w:rsidRPr="005C75E7" w:rsidRDefault="005C75E7" w:rsidP="005C75E7">
      <w:pPr>
        <w:pStyle w:val="aa"/>
        <w:numPr>
          <w:ilvl w:val="0"/>
          <w:numId w:val="43"/>
        </w:numPr>
        <w:autoSpaceDE w:val="0"/>
        <w:autoSpaceDN w:val="0"/>
        <w:adjustRightInd w:val="0"/>
        <w:spacing w:before="0" w:beforeAutospacing="0" w:after="0" w:afterAutospacing="0" w:line="360" w:lineRule="auto"/>
        <w:ind w:left="0" w:firstLine="709"/>
        <w:contextualSpacing/>
        <w:jc w:val="both"/>
        <w:rPr>
          <w:rFonts w:eastAsiaTheme="minorEastAsia"/>
          <w:sz w:val="28"/>
          <w:szCs w:val="28"/>
          <w:lang w:val="ru-RU"/>
        </w:rPr>
      </w:pPr>
      <w:r w:rsidRPr="005C75E7">
        <w:rPr>
          <w:sz w:val="28"/>
          <w:szCs w:val="28"/>
          <w:lang w:val="ru-RU"/>
        </w:rPr>
        <w:t>Гражданский кодекс Российской Федерации (часть вторая) от 26.01.1996 № 14-ФЗ.</w:t>
      </w:r>
    </w:p>
    <w:p w14:paraId="35306724" w14:textId="77777777" w:rsidR="005C75E7" w:rsidRDefault="005C75E7" w:rsidP="005C75E7">
      <w:pPr>
        <w:widowControl w:val="0"/>
        <w:numPr>
          <w:ilvl w:val="0"/>
          <w:numId w:val="43"/>
        </w:numPr>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t>Налоговый кодекс Российской Федерации (часть первая) от 31.07.1998 № 146-ФЗ.</w:t>
      </w:r>
    </w:p>
    <w:p w14:paraId="1CF196AA" w14:textId="77777777" w:rsidR="005C75E7" w:rsidRDefault="005C75E7" w:rsidP="005C75E7">
      <w:pPr>
        <w:widowControl w:val="0"/>
        <w:numPr>
          <w:ilvl w:val="0"/>
          <w:numId w:val="43"/>
        </w:numPr>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t>Налоговый кодекс Российской Федерации (часть вторая) от 05.08.2000 № 117-ФЗ.</w:t>
      </w:r>
    </w:p>
    <w:p w14:paraId="7B2DAF47" w14:textId="77777777" w:rsidR="005C75E7" w:rsidRPr="005C75E7" w:rsidRDefault="005C75E7" w:rsidP="005C75E7">
      <w:pPr>
        <w:pStyle w:val="aa"/>
        <w:numPr>
          <w:ilvl w:val="0"/>
          <w:numId w:val="43"/>
        </w:numPr>
        <w:spacing w:before="0" w:beforeAutospacing="0" w:after="0" w:afterAutospacing="0" w:line="360" w:lineRule="auto"/>
        <w:ind w:left="0" w:firstLine="709"/>
        <w:contextualSpacing/>
        <w:jc w:val="both"/>
        <w:rPr>
          <w:sz w:val="28"/>
          <w:szCs w:val="28"/>
          <w:lang w:val="ru-RU"/>
        </w:rPr>
      </w:pPr>
      <w:r w:rsidRPr="005C75E7">
        <w:rPr>
          <w:sz w:val="28"/>
          <w:szCs w:val="28"/>
          <w:lang w:val="ru-RU"/>
        </w:rPr>
        <w:t>Закон Российской Федерации от 27.11.1992 № 4015-1 «Об организации страхового дела в Российской Федерации».</w:t>
      </w:r>
    </w:p>
    <w:p w14:paraId="22AA277D" w14:textId="77777777" w:rsidR="005C75E7" w:rsidRPr="005C75E7" w:rsidRDefault="005C75E7" w:rsidP="005C75E7">
      <w:pPr>
        <w:pStyle w:val="aa"/>
        <w:numPr>
          <w:ilvl w:val="0"/>
          <w:numId w:val="43"/>
        </w:numPr>
        <w:spacing w:before="0" w:beforeAutospacing="0" w:after="0" w:afterAutospacing="0" w:line="360" w:lineRule="auto"/>
        <w:ind w:left="0" w:firstLine="709"/>
        <w:contextualSpacing/>
        <w:jc w:val="both"/>
        <w:rPr>
          <w:rFonts w:cs="MonoCondensed"/>
          <w:sz w:val="28"/>
          <w:szCs w:val="28"/>
          <w:lang w:val="ru-RU"/>
        </w:rPr>
      </w:pPr>
      <w:r w:rsidRPr="005C75E7">
        <w:rPr>
          <w:rFonts w:cs="MonoCondensed"/>
          <w:sz w:val="28"/>
          <w:szCs w:val="28"/>
          <w:lang w:val="ru-RU"/>
        </w:rPr>
        <w:t>Постановление Правительства Российской Федерации от 01.12.2004 № 703 «О Федеральном казначействе».</w:t>
      </w:r>
    </w:p>
    <w:p w14:paraId="74B9A113" w14:textId="77777777" w:rsidR="005C75E7" w:rsidRDefault="005C75E7" w:rsidP="005C75E7">
      <w:pPr>
        <w:widowControl w:val="0"/>
        <w:numPr>
          <w:ilvl w:val="0"/>
          <w:numId w:val="43"/>
        </w:numPr>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Pr>
          <w:rFonts w:ascii="Times New Roman" w:hAnsi="Times New Roman" w:cs="MonoCondensed"/>
          <w:sz w:val="28"/>
          <w:szCs w:val="28"/>
        </w:rPr>
        <w:t>Постановление Правительства Российской Федерации от 30.09.2004 № 506 «Об утверждении Положения о Федеральной налоговой службе».</w:t>
      </w:r>
    </w:p>
    <w:p w14:paraId="10655EBA" w14:textId="77777777" w:rsidR="005C75E7" w:rsidRDefault="005C75E7" w:rsidP="005C75E7">
      <w:pPr>
        <w:widowControl w:val="0"/>
        <w:tabs>
          <w:tab w:val="left" w:pos="1134"/>
          <w:tab w:val="left" w:pos="1276"/>
          <w:tab w:val="center" w:pos="4819"/>
          <w:tab w:val="right" w:pos="9071"/>
        </w:tabs>
        <w:suppressAutoHyphens/>
        <w:overflowPunct w:val="0"/>
        <w:autoSpaceDE w:val="0"/>
        <w:autoSpaceDN w:val="0"/>
        <w:adjustRightInd w:val="0"/>
        <w:spacing w:after="0" w:line="360" w:lineRule="auto"/>
        <w:ind w:left="709"/>
        <w:jc w:val="both"/>
        <w:textAlignment w:val="baseline"/>
        <w:rPr>
          <w:rFonts w:ascii="Times New Roman" w:hAnsi="Times New Roman" w:cs="MonoCondensed"/>
          <w:sz w:val="28"/>
          <w:szCs w:val="28"/>
        </w:rPr>
      </w:pPr>
    </w:p>
    <w:p w14:paraId="1BEFACC3" w14:textId="77777777" w:rsidR="005C75E7" w:rsidRDefault="005C75E7" w:rsidP="005C75E7">
      <w:pPr>
        <w:suppressAutoHyphens/>
        <w:spacing w:after="0"/>
        <w:jc w:val="center"/>
        <w:rPr>
          <w:rFonts w:ascii="Times New Roman" w:hAnsi="Times New Roman"/>
          <w:b/>
          <w:sz w:val="28"/>
          <w:u w:val="single"/>
        </w:rPr>
      </w:pPr>
      <w:r>
        <w:rPr>
          <w:rFonts w:ascii="Times New Roman" w:hAnsi="Times New Roman"/>
          <w:b/>
          <w:sz w:val="28"/>
          <w:u w:val="single"/>
        </w:rPr>
        <w:t xml:space="preserve">8.2. Рекомендуемая литература </w:t>
      </w:r>
    </w:p>
    <w:p w14:paraId="54C3683D" w14:textId="77777777" w:rsidR="005C75E7" w:rsidRDefault="005C75E7" w:rsidP="005C75E7">
      <w:pPr>
        <w:widowControl w:val="0"/>
        <w:suppressAutoHyphens/>
        <w:spacing w:after="0" w:line="360" w:lineRule="auto"/>
        <w:ind w:firstLine="709"/>
        <w:jc w:val="both"/>
        <w:rPr>
          <w:rFonts w:ascii="Times New Roman" w:hAnsi="Times New Roman"/>
          <w:b/>
          <w:iCs/>
          <w:spacing w:val="-7"/>
          <w:sz w:val="28"/>
          <w:szCs w:val="28"/>
        </w:rPr>
      </w:pPr>
      <w:r>
        <w:rPr>
          <w:rFonts w:ascii="Times New Roman" w:hAnsi="Times New Roman"/>
          <w:b/>
          <w:iCs/>
          <w:spacing w:val="-7"/>
          <w:sz w:val="28"/>
          <w:szCs w:val="28"/>
        </w:rPr>
        <w:t>а) основная:</w:t>
      </w:r>
    </w:p>
    <w:p w14:paraId="6782DD3A" w14:textId="77777777" w:rsidR="005C75E7" w:rsidRDefault="005C75E7" w:rsidP="005C75E7">
      <w:pPr>
        <w:tabs>
          <w:tab w:val="left" w:pos="284"/>
        </w:tabs>
        <w:suppressAutoHyphens/>
        <w:spacing w:after="0"/>
        <w:ind w:firstLine="709"/>
        <w:jc w:val="both"/>
        <w:rPr>
          <w:rFonts w:ascii="Times New Roman" w:eastAsiaTheme="minorEastAsia" w:hAnsi="Times New Roman"/>
          <w:sz w:val="28"/>
          <w:szCs w:val="28"/>
        </w:rPr>
      </w:pPr>
      <w:r>
        <w:rPr>
          <w:rFonts w:ascii="Times New Roman" w:hAnsi="Times New Roman"/>
          <w:sz w:val="28"/>
          <w:szCs w:val="28"/>
        </w:rPr>
        <w:t xml:space="preserve">1. Новые траектории развития финансового сектора </w:t>
      </w:r>
      <w:proofErr w:type="gramStart"/>
      <w:r>
        <w:rPr>
          <w:rFonts w:ascii="Times New Roman" w:hAnsi="Times New Roman"/>
          <w:sz w:val="28"/>
          <w:szCs w:val="28"/>
        </w:rPr>
        <w:t>России :</w:t>
      </w:r>
      <w:proofErr w:type="gramEnd"/>
      <w:r>
        <w:rPr>
          <w:rFonts w:ascii="Times New Roman" w:hAnsi="Times New Roman"/>
          <w:sz w:val="28"/>
          <w:szCs w:val="28"/>
        </w:rPr>
        <w:t xml:space="preserve"> монография / М.А. Абрамова, О.У. </w:t>
      </w:r>
      <w:proofErr w:type="spellStart"/>
      <w:r>
        <w:rPr>
          <w:rFonts w:ascii="Times New Roman" w:hAnsi="Times New Roman"/>
          <w:sz w:val="28"/>
          <w:szCs w:val="28"/>
        </w:rPr>
        <w:t>Авис</w:t>
      </w:r>
      <w:proofErr w:type="spellEnd"/>
      <w:r>
        <w:rPr>
          <w:rFonts w:ascii="Times New Roman" w:hAnsi="Times New Roman"/>
          <w:sz w:val="28"/>
          <w:szCs w:val="28"/>
        </w:rPr>
        <w:t xml:space="preserve">, А.С. </w:t>
      </w:r>
      <w:proofErr w:type="spellStart"/>
      <w:r>
        <w:rPr>
          <w:rFonts w:ascii="Times New Roman" w:hAnsi="Times New Roman"/>
          <w:sz w:val="28"/>
          <w:szCs w:val="28"/>
        </w:rPr>
        <w:t>Адвокатова</w:t>
      </w:r>
      <w:proofErr w:type="spellEnd"/>
      <w:r>
        <w:rPr>
          <w:rFonts w:ascii="Times New Roman" w:hAnsi="Times New Roman"/>
          <w:sz w:val="28"/>
          <w:szCs w:val="28"/>
        </w:rPr>
        <w:t xml:space="preserve"> [и др.] ; под ред. М.А. </w:t>
      </w:r>
      <w:proofErr w:type="spellStart"/>
      <w:r>
        <w:rPr>
          <w:rFonts w:ascii="Times New Roman" w:hAnsi="Times New Roman"/>
          <w:sz w:val="28"/>
          <w:szCs w:val="28"/>
        </w:rPr>
        <w:t>Эскиндарова</w:t>
      </w:r>
      <w:proofErr w:type="spellEnd"/>
      <w:r>
        <w:rPr>
          <w:rFonts w:ascii="Times New Roman" w:hAnsi="Times New Roman"/>
          <w:sz w:val="28"/>
          <w:szCs w:val="28"/>
        </w:rPr>
        <w:t>, В.В. Масленникова ; ред. совет: В.В. Масленников [и др.] ;</w:t>
      </w:r>
      <w:r>
        <w:t xml:space="preserve">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Когито</w:t>
      </w:r>
      <w:proofErr w:type="spellEnd"/>
      <w:r>
        <w:rPr>
          <w:rFonts w:ascii="Times New Roman" w:hAnsi="Times New Roman"/>
          <w:sz w:val="28"/>
          <w:szCs w:val="28"/>
        </w:rPr>
        <w:t xml:space="preserve">-Центр, 2019. — 367 с. — ЭБ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 </w:t>
      </w:r>
      <w:proofErr w:type="gramStart"/>
      <w:r>
        <w:rPr>
          <w:rFonts w:ascii="Times New Roman" w:hAnsi="Times New Roman"/>
          <w:sz w:val="28"/>
          <w:szCs w:val="28"/>
          <w:lang w:val="en-US"/>
        </w:rPr>
        <w:t>U</w:t>
      </w:r>
      <w:proofErr w:type="spellStart"/>
      <w:r>
        <w:rPr>
          <w:rFonts w:ascii="Times New Roman" w:hAnsi="Times New Roman"/>
          <w:sz w:val="28"/>
          <w:szCs w:val="28"/>
        </w:rPr>
        <w:t>RL:http</w:t>
      </w:r>
      <w:proofErr w:type="spellEnd"/>
      <w:r>
        <w:rPr>
          <w:rFonts w:ascii="Times New Roman" w:hAnsi="Times New Roman"/>
          <w:sz w:val="28"/>
          <w:szCs w:val="28"/>
        </w:rPr>
        <w:t>://elib.fa.ru/</w:t>
      </w:r>
      <w:proofErr w:type="spellStart"/>
      <w:r>
        <w:rPr>
          <w:rFonts w:ascii="Times New Roman" w:hAnsi="Times New Roman"/>
          <w:sz w:val="28"/>
          <w:szCs w:val="28"/>
        </w:rPr>
        <w:t>rbook</w:t>
      </w:r>
      <w:proofErr w:type="spellEnd"/>
      <w:r>
        <w:rPr>
          <w:rFonts w:ascii="Times New Roman" w:hAnsi="Times New Roman"/>
          <w:sz w:val="28"/>
          <w:szCs w:val="28"/>
        </w:rPr>
        <w:t>/eskindarov_new_develop.pdf</w:t>
      </w:r>
      <w:proofErr w:type="gramEnd"/>
      <w:r>
        <w:t xml:space="preserve"> </w:t>
      </w:r>
      <w:r>
        <w:rPr>
          <w:rFonts w:ascii="Times New Roman" w:hAnsi="Times New Roman"/>
          <w:sz w:val="28"/>
          <w:szCs w:val="28"/>
        </w:rPr>
        <w:t xml:space="preserve">(дата обращения: 10.06.2022).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226DD795" w14:textId="77777777" w:rsidR="005C75E7" w:rsidRDefault="005C75E7" w:rsidP="005C75E7">
      <w:pPr>
        <w:tabs>
          <w:tab w:val="left" w:pos="284"/>
        </w:tabs>
        <w:suppressAutoHyphens/>
        <w:spacing w:after="0"/>
        <w:ind w:firstLine="709"/>
        <w:jc w:val="both"/>
        <w:rPr>
          <w:rFonts w:ascii="Times New Roman" w:hAnsi="Times New Roman"/>
          <w:sz w:val="28"/>
          <w:szCs w:val="28"/>
        </w:rPr>
      </w:pPr>
      <w:r>
        <w:rPr>
          <w:rFonts w:ascii="Times New Roman" w:hAnsi="Times New Roman"/>
          <w:sz w:val="28"/>
          <w:szCs w:val="28"/>
        </w:rPr>
        <w:t xml:space="preserve">2. Современная архитектура финансов </w:t>
      </w:r>
      <w:proofErr w:type="gramStart"/>
      <w:r>
        <w:rPr>
          <w:rFonts w:ascii="Times New Roman" w:hAnsi="Times New Roman"/>
          <w:sz w:val="28"/>
          <w:szCs w:val="28"/>
        </w:rPr>
        <w:t>России :</w:t>
      </w:r>
      <w:proofErr w:type="gramEnd"/>
      <w:r>
        <w:rPr>
          <w:rFonts w:ascii="Times New Roman" w:hAnsi="Times New Roman"/>
          <w:sz w:val="28"/>
          <w:szCs w:val="28"/>
        </w:rPr>
        <w:t xml:space="preserve"> монография / М.А. </w:t>
      </w:r>
      <w:proofErr w:type="spellStart"/>
      <w:r>
        <w:rPr>
          <w:rFonts w:ascii="Times New Roman" w:hAnsi="Times New Roman"/>
          <w:sz w:val="28"/>
          <w:szCs w:val="28"/>
        </w:rPr>
        <w:t>Эскиндаров</w:t>
      </w:r>
      <w:proofErr w:type="spellEnd"/>
      <w:r>
        <w:rPr>
          <w:rFonts w:ascii="Times New Roman" w:hAnsi="Times New Roman"/>
          <w:sz w:val="28"/>
          <w:szCs w:val="28"/>
        </w:rPr>
        <w:t xml:space="preserve">, В.В. Масленников, М.А. Абрамова [и др.] ; под ред. М.А. </w:t>
      </w:r>
      <w:proofErr w:type="spellStart"/>
      <w:r>
        <w:rPr>
          <w:rFonts w:ascii="Times New Roman" w:hAnsi="Times New Roman"/>
          <w:sz w:val="28"/>
          <w:szCs w:val="28"/>
        </w:rPr>
        <w:t>Эскиндарова</w:t>
      </w:r>
      <w:proofErr w:type="spellEnd"/>
      <w:r>
        <w:rPr>
          <w:rFonts w:ascii="Times New Roman" w:hAnsi="Times New Roman"/>
          <w:sz w:val="28"/>
          <w:szCs w:val="28"/>
        </w:rPr>
        <w:t xml:space="preserve">, В.В. Масленникова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Москва: </w:t>
      </w:r>
      <w:proofErr w:type="spellStart"/>
      <w:r>
        <w:rPr>
          <w:rFonts w:ascii="Times New Roman" w:hAnsi="Times New Roman"/>
          <w:sz w:val="28"/>
          <w:szCs w:val="28"/>
        </w:rPr>
        <w:t>Когито</w:t>
      </w:r>
      <w:proofErr w:type="spellEnd"/>
      <w:r>
        <w:rPr>
          <w:rFonts w:ascii="Times New Roman" w:hAnsi="Times New Roman"/>
          <w:sz w:val="28"/>
          <w:szCs w:val="28"/>
        </w:rPr>
        <w:t xml:space="preserve">-Центр, </w:t>
      </w:r>
      <w:r>
        <w:rPr>
          <w:rFonts w:ascii="Times New Roman" w:hAnsi="Times New Roman"/>
          <w:sz w:val="28"/>
          <w:szCs w:val="28"/>
        </w:rPr>
        <w:lastRenderedPageBreak/>
        <w:t xml:space="preserve">2020. — 487 с. — ЭБ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 </w:t>
      </w:r>
      <w:hyperlink r:id="rId8" w:history="1">
        <w:r>
          <w:rPr>
            <w:rStyle w:val="a7"/>
            <w:sz w:val="28"/>
            <w:szCs w:val="28"/>
          </w:rPr>
          <w:t>URL:http://elib.fa.ru/fbook/fin_8.pdf</w:t>
        </w:r>
      </w:hyperlink>
      <w:r>
        <w:rPr>
          <w:rFonts w:ascii="Times New Roman" w:hAnsi="Times New Roman"/>
          <w:sz w:val="28"/>
          <w:szCs w:val="28"/>
        </w:rPr>
        <w:t xml:space="preserve"> (дата обращения: 14.06.2022).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4D4EDDA" w14:textId="77777777" w:rsidR="00667DDB" w:rsidRDefault="00667DDB" w:rsidP="005C75E7">
      <w:pPr>
        <w:widowControl w:val="0"/>
        <w:suppressAutoHyphens/>
        <w:spacing w:after="0"/>
        <w:ind w:firstLine="709"/>
        <w:jc w:val="both"/>
        <w:rPr>
          <w:rFonts w:ascii="Times New Roman" w:hAnsi="Times New Roman"/>
          <w:b/>
          <w:bCs/>
          <w:sz w:val="28"/>
          <w:szCs w:val="28"/>
        </w:rPr>
      </w:pPr>
    </w:p>
    <w:p w14:paraId="6AF43CFA" w14:textId="3B8A5468" w:rsidR="005C75E7" w:rsidRDefault="005C75E7" w:rsidP="005C75E7">
      <w:pPr>
        <w:widowControl w:val="0"/>
        <w:suppressAutoHyphens/>
        <w:spacing w:after="0"/>
        <w:ind w:firstLine="709"/>
        <w:jc w:val="both"/>
        <w:rPr>
          <w:rFonts w:ascii="Times New Roman" w:hAnsi="Times New Roman"/>
          <w:b/>
          <w:bCs/>
          <w:sz w:val="28"/>
          <w:szCs w:val="28"/>
        </w:rPr>
      </w:pPr>
      <w:r>
        <w:rPr>
          <w:rFonts w:ascii="Times New Roman" w:hAnsi="Times New Roman"/>
          <w:b/>
          <w:bCs/>
          <w:sz w:val="28"/>
          <w:szCs w:val="28"/>
        </w:rPr>
        <w:t xml:space="preserve">б) дополнительная: </w:t>
      </w:r>
    </w:p>
    <w:p w14:paraId="36D43875" w14:textId="77777777" w:rsidR="005C75E7" w:rsidRDefault="005C75E7" w:rsidP="005C75E7">
      <w:pPr>
        <w:widowControl w:val="0"/>
        <w:suppressAutoHyphens/>
        <w:spacing w:after="0"/>
        <w:ind w:firstLine="709"/>
        <w:jc w:val="both"/>
        <w:rPr>
          <w:rFonts w:ascii="Times New Roman" w:hAnsi="Times New Roman"/>
          <w:b/>
          <w:bCs/>
          <w:sz w:val="28"/>
          <w:szCs w:val="28"/>
        </w:rPr>
      </w:pPr>
      <w:r>
        <w:rPr>
          <w:rFonts w:ascii="Times New Roman" w:hAnsi="Times New Roman"/>
          <w:b/>
          <w:bCs/>
          <w:sz w:val="28"/>
          <w:szCs w:val="28"/>
        </w:rPr>
        <w:t>Факультет налогов, аудита и бизнес-анализа</w:t>
      </w:r>
    </w:p>
    <w:p w14:paraId="0686C13D" w14:textId="77777777" w:rsidR="005C75E7" w:rsidRDefault="005C75E7" w:rsidP="005C75E7">
      <w:pPr>
        <w:tabs>
          <w:tab w:val="left" w:pos="284"/>
        </w:tabs>
        <w:suppressAutoHyphens/>
        <w:spacing w:after="0"/>
        <w:ind w:firstLine="709"/>
        <w:jc w:val="both"/>
        <w:rPr>
          <w:rFonts w:ascii="Times New Roman" w:eastAsiaTheme="minorEastAsia" w:hAnsi="Times New Roman"/>
          <w:sz w:val="28"/>
          <w:szCs w:val="28"/>
        </w:rPr>
      </w:pPr>
      <w:r>
        <w:rPr>
          <w:rFonts w:ascii="Times New Roman" w:hAnsi="Times New Roman"/>
          <w:sz w:val="28"/>
          <w:szCs w:val="28"/>
        </w:rPr>
        <w:t xml:space="preserve">3. Налоговое администрирование и </w:t>
      </w:r>
      <w:proofErr w:type="gramStart"/>
      <w:r>
        <w:rPr>
          <w:rFonts w:ascii="Times New Roman" w:hAnsi="Times New Roman"/>
          <w:sz w:val="28"/>
          <w:szCs w:val="28"/>
        </w:rPr>
        <w:t>контроль :</w:t>
      </w:r>
      <w:proofErr w:type="gramEnd"/>
      <w:r>
        <w:rPr>
          <w:rFonts w:ascii="Times New Roman" w:hAnsi="Times New Roman"/>
          <w:sz w:val="28"/>
          <w:szCs w:val="28"/>
        </w:rPr>
        <w:t xml:space="preserve"> учебник / А.С. </w:t>
      </w:r>
      <w:proofErr w:type="spellStart"/>
      <w:r>
        <w:rPr>
          <w:rFonts w:ascii="Times New Roman" w:hAnsi="Times New Roman"/>
          <w:sz w:val="28"/>
          <w:szCs w:val="28"/>
        </w:rPr>
        <w:t>Адвокатова</w:t>
      </w:r>
      <w:proofErr w:type="spellEnd"/>
      <w:r>
        <w:rPr>
          <w:rFonts w:ascii="Times New Roman" w:hAnsi="Times New Roman"/>
          <w:sz w:val="28"/>
          <w:szCs w:val="28"/>
        </w:rPr>
        <w:t xml:space="preserve">, О.И. Борисов, А.В. </w:t>
      </w:r>
      <w:proofErr w:type="spellStart"/>
      <w:r>
        <w:rPr>
          <w:rFonts w:ascii="Times New Roman" w:hAnsi="Times New Roman"/>
          <w:sz w:val="28"/>
          <w:szCs w:val="28"/>
        </w:rPr>
        <w:t>Варнавский</w:t>
      </w:r>
      <w:proofErr w:type="spellEnd"/>
      <w:r>
        <w:rPr>
          <w:rFonts w:ascii="Times New Roman" w:hAnsi="Times New Roman"/>
          <w:sz w:val="28"/>
          <w:szCs w:val="28"/>
        </w:rPr>
        <w:t xml:space="preserve"> [и др.] ; под ред. Л. И. Гончаренко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Магистр : ИНФРА-М, 2020. — 448 с. — (Магистратура). — ISBN 978-5-9776-0494-9. — ЭБС </w:t>
      </w:r>
      <w:proofErr w:type="spellStart"/>
      <w:r>
        <w:rPr>
          <w:rFonts w:ascii="Times New Roman" w:hAnsi="Times New Roman"/>
          <w:sz w:val="28"/>
          <w:szCs w:val="28"/>
          <w:lang w:val="en-US"/>
        </w:rPr>
        <w:t>Znanium</w:t>
      </w:r>
      <w:proofErr w:type="spellEnd"/>
      <w:r>
        <w:rPr>
          <w:rFonts w:ascii="Times New Roman" w:hAnsi="Times New Roman"/>
          <w:sz w:val="28"/>
          <w:szCs w:val="28"/>
        </w:rPr>
        <w:t xml:space="preserve">. </w:t>
      </w:r>
      <w:r>
        <w:rPr>
          <w:rFonts w:ascii="Times New Roman" w:hAnsi="Times New Roman"/>
          <w:sz w:val="28"/>
          <w:szCs w:val="28"/>
          <w:lang w:val="en-US"/>
        </w:rPr>
        <w:t>com</w:t>
      </w:r>
      <w:r>
        <w:rPr>
          <w:rFonts w:ascii="Times New Roman" w:hAnsi="Times New Roman"/>
          <w:sz w:val="28"/>
          <w:szCs w:val="28"/>
        </w:rPr>
        <w:t xml:space="preserve">. —URL: https://znanium.com/catalog/product/1073458 (дата обращения: 14.06.2022).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7AB007BD" w14:textId="77777777" w:rsidR="005C75E7" w:rsidRDefault="005C75E7" w:rsidP="005C75E7">
      <w:pPr>
        <w:tabs>
          <w:tab w:val="left" w:pos="284"/>
        </w:tabs>
        <w:suppressAutoHyphens/>
        <w:spacing w:after="0"/>
        <w:ind w:firstLine="709"/>
        <w:jc w:val="both"/>
        <w:rPr>
          <w:rFonts w:ascii="Times New Roman" w:hAnsi="Times New Roman"/>
          <w:sz w:val="28"/>
          <w:szCs w:val="28"/>
        </w:rPr>
      </w:pPr>
      <w:r>
        <w:rPr>
          <w:rFonts w:ascii="Times New Roman" w:hAnsi="Times New Roman"/>
          <w:sz w:val="28"/>
          <w:szCs w:val="28"/>
        </w:rPr>
        <w:t xml:space="preserve">4. </w:t>
      </w:r>
      <w:proofErr w:type="spellStart"/>
      <w:r>
        <w:rPr>
          <w:rFonts w:ascii="Times New Roman" w:hAnsi="Times New Roman"/>
          <w:sz w:val="28"/>
          <w:szCs w:val="28"/>
        </w:rPr>
        <w:t>Адвокатова</w:t>
      </w:r>
      <w:proofErr w:type="spellEnd"/>
      <w:r>
        <w:rPr>
          <w:rFonts w:ascii="Times New Roman" w:hAnsi="Times New Roman"/>
          <w:sz w:val="28"/>
          <w:szCs w:val="28"/>
        </w:rPr>
        <w:t xml:space="preserve">, А.С. Налоговый контроль в условиях модификации отношений налоговых органов и </w:t>
      </w:r>
      <w:proofErr w:type="gramStart"/>
      <w:r>
        <w:rPr>
          <w:rFonts w:ascii="Times New Roman" w:hAnsi="Times New Roman"/>
          <w:sz w:val="28"/>
          <w:szCs w:val="28"/>
        </w:rPr>
        <w:t>налогоплательщиков :</w:t>
      </w:r>
      <w:proofErr w:type="gramEnd"/>
      <w:r>
        <w:rPr>
          <w:rFonts w:ascii="Times New Roman" w:hAnsi="Times New Roman"/>
          <w:sz w:val="28"/>
          <w:szCs w:val="28"/>
        </w:rPr>
        <w:t xml:space="preserve"> монография / А. С. </w:t>
      </w:r>
      <w:proofErr w:type="spellStart"/>
      <w:r>
        <w:rPr>
          <w:rFonts w:ascii="Times New Roman" w:hAnsi="Times New Roman"/>
          <w:sz w:val="28"/>
          <w:szCs w:val="28"/>
        </w:rPr>
        <w:t>Адвокатова</w:t>
      </w:r>
      <w:proofErr w:type="spellEnd"/>
      <w:r>
        <w:rPr>
          <w:rFonts w:ascii="Times New Roman" w:hAnsi="Times New Roman"/>
          <w:sz w:val="28"/>
          <w:szCs w:val="28"/>
        </w:rPr>
        <w:t xml:space="preserve"> ; под ред. Л.И. Гончаренко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Русайнс</w:t>
      </w:r>
      <w:proofErr w:type="spellEnd"/>
      <w:r>
        <w:rPr>
          <w:rFonts w:ascii="Times New Roman" w:hAnsi="Times New Roman"/>
          <w:sz w:val="28"/>
          <w:szCs w:val="28"/>
        </w:rPr>
        <w:t xml:space="preserve">, 2020. — 190 с. — ISBN 978-5-4365-6360-2.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 </w:t>
      </w:r>
      <w:proofErr w:type="gramStart"/>
      <w:r>
        <w:rPr>
          <w:rFonts w:ascii="Times New Roman" w:hAnsi="Times New Roman"/>
          <w:sz w:val="28"/>
          <w:szCs w:val="28"/>
        </w:rPr>
        <w:t>URL:https://book.ru/book/939452</w:t>
      </w:r>
      <w:proofErr w:type="gramEnd"/>
      <w:r>
        <w:rPr>
          <w:rFonts w:ascii="Times New Roman" w:hAnsi="Times New Roman"/>
          <w:sz w:val="28"/>
          <w:szCs w:val="28"/>
        </w:rPr>
        <w:t xml:space="preserve"> (дата обращения: 14.06.2022).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4E25E1E8" w14:textId="77777777" w:rsidR="005C75E7" w:rsidRDefault="005C75E7" w:rsidP="005C75E7">
      <w:pPr>
        <w:tabs>
          <w:tab w:val="left" w:pos="284"/>
        </w:tabs>
        <w:suppressAutoHyphens/>
        <w:spacing w:after="0"/>
        <w:ind w:firstLine="709"/>
        <w:jc w:val="both"/>
        <w:rPr>
          <w:rFonts w:ascii="Times New Roman" w:hAnsi="Times New Roman"/>
          <w:sz w:val="28"/>
          <w:szCs w:val="28"/>
        </w:rPr>
      </w:pPr>
      <w:r>
        <w:rPr>
          <w:rFonts w:ascii="Times New Roman" w:hAnsi="Times New Roman"/>
          <w:sz w:val="28"/>
          <w:szCs w:val="28"/>
        </w:rPr>
        <w:t xml:space="preserve">5. Новоселов, К.В. Организация и методика проведения налоговых </w:t>
      </w:r>
      <w:proofErr w:type="gramStart"/>
      <w:r>
        <w:rPr>
          <w:rFonts w:ascii="Times New Roman" w:hAnsi="Times New Roman"/>
          <w:sz w:val="28"/>
          <w:szCs w:val="28"/>
        </w:rPr>
        <w:t>проверок :</w:t>
      </w:r>
      <w:proofErr w:type="gramEnd"/>
      <w:r>
        <w:rPr>
          <w:rFonts w:ascii="Times New Roman" w:hAnsi="Times New Roman"/>
          <w:sz w:val="28"/>
          <w:szCs w:val="28"/>
        </w:rPr>
        <w:t xml:space="preserve"> учеб. пособие для напр. бакалавриата «Экономика» / К.В. Новоселов, Е.Е. Смирнова, А.С. </w:t>
      </w:r>
      <w:proofErr w:type="spellStart"/>
      <w:r>
        <w:rPr>
          <w:rFonts w:ascii="Times New Roman" w:hAnsi="Times New Roman"/>
          <w:sz w:val="28"/>
          <w:szCs w:val="28"/>
        </w:rPr>
        <w:t>Адвокатова</w:t>
      </w:r>
      <w:proofErr w:type="spellEnd"/>
      <w:r>
        <w:rPr>
          <w:rFonts w:ascii="Times New Roman" w:hAnsi="Times New Roman"/>
          <w:sz w:val="28"/>
          <w:szCs w:val="28"/>
        </w:rPr>
        <w:t xml:space="preserve"> ; под ред. К.В. Новоселова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 240 с. — (Бакалавриат). — ISBN 978-5-406-08251-5.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 </w:t>
      </w:r>
      <w:proofErr w:type="gramStart"/>
      <w:r>
        <w:rPr>
          <w:rFonts w:ascii="Times New Roman" w:hAnsi="Times New Roman"/>
          <w:sz w:val="28"/>
          <w:szCs w:val="28"/>
        </w:rPr>
        <w:t>URL:https://book.ru/book/939304</w:t>
      </w:r>
      <w:proofErr w:type="gramEnd"/>
      <w:r>
        <w:rPr>
          <w:rFonts w:ascii="Times New Roman" w:hAnsi="Times New Roman"/>
          <w:sz w:val="28"/>
          <w:szCs w:val="28"/>
        </w:rPr>
        <w:t xml:space="preserve"> (дата обращения: 14.06.2022).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E58720D" w14:textId="77777777" w:rsidR="005C75E7" w:rsidRDefault="005C75E7" w:rsidP="005C75E7">
      <w:pPr>
        <w:suppressAutoHyphens/>
        <w:spacing w:after="0" w:line="360" w:lineRule="auto"/>
        <w:ind w:firstLine="709"/>
        <w:jc w:val="both"/>
        <w:rPr>
          <w:rFonts w:ascii="Times New Roman" w:hAnsi="Times New Roman"/>
          <w:b/>
          <w:sz w:val="28"/>
          <w:szCs w:val="28"/>
        </w:rPr>
      </w:pPr>
      <w:r>
        <w:rPr>
          <w:rFonts w:ascii="Times New Roman" w:hAnsi="Times New Roman"/>
          <w:b/>
          <w:sz w:val="28"/>
          <w:szCs w:val="28"/>
        </w:rPr>
        <w:t>Финансовый факультет</w:t>
      </w:r>
    </w:p>
    <w:p w14:paraId="421C1E5C" w14:textId="77777777" w:rsidR="005C75E7" w:rsidRPr="005C75E7" w:rsidRDefault="005C75E7" w:rsidP="005C75E7">
      <w:pPr>
        <w:pStyle w:val="aa"/>
        <w:numPr>
          <w:ilvl w:val="0"/>
          <w:numId w:val="44"/>
        </w:numPr>
        <w:spacing w:before="0" w:beforeAutospacing="0" w:after="160" w:afterAutospacing="0" w:line="276" w:lineRule="auto"/>
        <w:contextualSpacing/>
        <w:jc w:val="both"/>
        <w:rPr>
          <w:rFonts w:eastAsiaTheme="minorEastAsia"/>
          <w:sz w:val="28"/>
          <w:szCs w:val="28"/>
          <w:lang w:val="ru-RU"/>
        </w:rPr>
      </w:pPr>
      <w:r w:rsidRPr="005C75E7">
        <w:rPr>
          <w:sz w:val="28"/>
          <w:szCs w:val="28"/>
          <w:lang w:val="ru-RU"/>
        </w:rPr>
        <w:t xml:space="preserve">Актуальные проблемы функционирования финансовой системы </w:t>
      </w:r>
      <w:proofErr w:type="gramStart"/>
      <w:r w:rsidRPr="005C75E7">
        <w:rPr>
          <w:sz w:val="28"/>
          <w:szCs w:val="28"/>
          <w:lang w:val="ru-RU"/>
        </w:rPr>
        <w:t>России :</w:t>
      </w:r>
      <w:proofErr w:type="gramEnd"/>
      <w:r w:rsidRPr="005C75E7">
        <w:rPr>
          <w:sz w:val="28"/>
          <w:szCs w:val="28"/>
          <w:lang w:val="ru-RU"/>
        </w:rPr>
        <w:t xml:space="preserve"> монография / Н.В. Виноградов, Л.Д. </w:t>
      </w:r>
      <w:proofErr w:type="spellStart"/>
      <w:r w:rsidRPr="005C75E7">
        <w:rPr>
          <w:sz w:val="28"/>
          <w:szCs w:val="28"/>
          <w:lang w:val="ru-RU"/>
        </w:rPr>
        <w:t>Сангинова</w:t>
      </w:r>
      <w:proofErr w:type="spellEnd"/>
      <w:r w:rsidRPr="005C75E7">
        <w:rPr>
          <w:sz w:val="28"/>
          <w:szCs w:val="28"/>
          <w:lang w:val="ru-RU"/>
        </w:rPr>
        <w:t xml:space="preserve">, А.В. Сигарев [и др.] ; под ред. О.В. </w:t>
      </w:r>
      <w:proofErr w:type="spellStart"/>
      <w:r w:rsidRPr="005C75E7">
        <w:rPr>
          <w:sz w:val="28"/>
          <w:szCs w:val="28"/>
          <w:lang w:val="ru-RU"/>
        </w:rPr>
        <w:t>Макашиной</w:t>
      </w:r>
      <w:proofErr w:type="spellEnd"/>
      <w:r w:rsidRPr="005C75E7">
        <w:rPr>
          <w:sz w:val="28"/>
          <w:szCs w:val="28"/>
          <w:lang w:val="ru-RU"/>
        </w:rPr>
        <w:t xml:space="preserve"> ; </w:t>
      </w:r>
      <w:proofErr w:type="spellStart"/>
      <w:r w:rsidRPr="005C75E7">
        <w:rPr>
          <w:sz w:val="28"/>
          <w:szCs w:val="28"/>
          <w:lang w:val="ru-RU"/>
        </w:rPr>
        <w:t>Финуниверситет</w:t>
      </w:r>
      <w:proofErr w:type="spellEnd"/>
      <w:r w:rsidRPr="005C75E7">
        <w:rPr>
          <w:sz w:val="28"/>
          <w:szCs w:val="28"/>
          <w:lang w:val="ru-RU"/>
        </w:rPr>
        <w:t xml:space="preserve">. — Москва: </w:t>
      </w:r>
      <w:proofErr w:type="spellStart"/>
      <w:r w:rsidRPr="005C75E7">
        <w:rPr>
          <w:sz w:val="28"/>
          <w:szCs w:val="28"/>
          <w:lang w:val="ru-RU"/>
        </w:rPr>
        <w:t>КноРус</w:t>
      </w:r>
      <w:proofErr w:type="spellEnd"/>
      <w:r w:rsidRPr="005C75E7">
        <w:rPr>
          <w:sz w:val="28"/>
          <w:szCs w:val="28"/>
          <w:lang w:val="ru-RU"/>
        </w:rPr>
        <w:t xml:space="preserve">, 2021. — 340 с.- </w:t>
      </w:r>
      <w:r>
        <w:rPr>
          <w:sz w:val="28"/>
          <w:szCs w:val="28"/>
        </w:rPr>
        <w:t>ISBN</w:t>
      </w:r>
      <w:r w:rsidRPr="005C75E7">
        <w:rPr>
          <w:sz w:val="28"/>
          <w:szCs w:val="28"/>
          <w:lang w:val="ru-RU"/>
        </w:rPr>
        <w:t xml:space="preserve"> 978-5-406-08852-4.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/941839</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4BC58DC2" w14:textId="77777777" w:rsidR="005C75E7" w:rsidRPr="005C75E7" w:rsidRDefault="005C75E7" w:rsidP="005C75E7">
      <w:pPr>
        <w:pStyle w:val="aa"/>
        <w:numPr>
          <w:ilvl w:val="0"/>
          <w:numId w:val="44"/>
        </w:numPr>
        <w:spacing w:before="0" w:beforeAutospacing="0" w:after="200" w:afterAutospacing="0" w:line="276" w:lineRule="auto"/>
        <w:contextualSpacing/>
        <w:jc w:val="both"/>
        <w:rPr>
          <w:sz w:val="28"/>
          <w:szCs w:val="28"/>
          <w:lang w:val="ru-RU"/>
        </w:rPr>
      </w:pPr>
      <w:r w:rsidRPr="005C75E7">
        <w:rPr>
          <w:sz w:val="28"/>
          <w:szCs w:val="28"/>
          <w:lang w:val="ru-RU"/>
        </w:rPr>
        <w:t xml:space="preserve">Банковские </w:t>
      </w:r>
      <w:proofErr w:type="gramStart"/>
      <w:r w:rsidRPr="005C75E7">
        <w:rPr>
          <w:sz w:val="28"/>
          <w:szCs w:val="28"/>
          <w:lang w:val="ru-RU"/>
        </w:rPr>
        <w:t>риски :</w:t>
      </w:r>
      <w:proofErr w:type="gramEnd"/>
      <w:r w:rsidRPr="005C75E7">
        <w:rPr>
          <w:sz w:val="28"/>
          <w:szCs w:val="28"/>
          <w:lang w:val="ru-RU"/>
        </w:rPr>
        <w:t xml:space="preserve"> учеб. для студентов, </w:t>
      </w:r>
      <w:proofErr w:type="spellStart"/>
      <w:r w:rsidRPr="005C75E7">
        <w:rPr>
          <w:sz w:val="28"/>
          <w:szCs w:val="28"/>
          <w:lang w:val="ru-RU"/>
        </w:rPr>
        <w:t>обуч</w:t>
      </w:r>
      <w:proofErr w:type="spellEnd"/>
      <w:r w:rsidRPr="005C75E7">
        <w:rPr>
          <w:sz w:val="28"/>
          <w:szCs w:val="28"/>
          <w:lang w:val="ru-RU"/>
        </w:rPr>
        <w:t xml:space="preserve">. по спец. «Финансы и кредит» / О.И. Лаврушин, Н.И. </w:t>
      </w:r>
      <w:proofErr w:type="spellStart"/>
      <w:r w:rsidRPr="005C75E7">
        <w:rPr>
          <w:sz w:val="28"/>
          <w:szCs w:val="28"/>
          <w:lang w:val="ru-RU"/>
        </w:rPr>
        <w:t>Валенцева</w:t>
      </w:r>
      <w:proofErr w:type="spellEnd"/>
      <w:r w:rsidRPr="005C75E7">
        <w:rPr>
          <w:sz w:val="28"/>
          <w:szCs w:val="28"/>
          <w:lang w:val="ru-RU"/>
        </w:rPr>
        <w:t xml:space="preserve">, Л.Н. Красавина [и др.] ; под ред. О.И. Лаврушина, Н.И. </w:t>
      </w:r>
      <w:proofErr w:type="spellStart"/>
      <w:r w:rsidRPr="005C75E7">
        <w:rPr>
          <w:sz w:val="28"/>
          <w:szCs w:val="28"/>
          <w:lang w:val="ru-RU"/>
        </w:rPr>
        <w:t>Валенцевой</w:t>
      </w:r>
      <w:proofErr w:type="spellEnd"/>
      <w:r w:rsidRPr="005C75E7">
        <w:rPr>
          <w:sz w:val="28"/>
          <w:szCs w:val="28"/>
          <w:lang w:val="ru-RU"/>
        </w:rPr>
        <w:t xml:space="preserve"> ; </w:t>
      </w:r>
      <w:proofErr w:type="spellStart"/>
      <w:r w:rsidRPr="005C75E7">
        <w:rPr>
          <w:sz w:val="28"/>
          <w:szCs w:val="28"/>
          <w:lang w:val="ru-RU"/>
        </w:rPr>
        <w:t>Финуниверситет</w:t>
      </w:r>
      <w:proofErr w:type="spellEnd"/>
      <w:r w:rsidRPr="005C75E7">
        <w:rPr>
          <w:sz w:val="28"/>
          <w:szCs w:val="28"/>
          <w:lang w:val="ru-RU"/>
        </w:rPr>
        <w:t xml:space="preserve">. — 4-е изд., </w:t>
      </w:r>
      <w:proofErr w:type="spellStart"/>
      <w:r w:rsidRPr="005C75E7">
        <w:rPr>
          <w:sz w:val="28"/>
          <w:szCs w:val="28"/>
          <w:lang w:val="ru-RU"/>
        </w:rPr>
        <w:t>перераб</w:t>
      </w:r>
      <w:proofErr w:type="spellEnd"/>
      <w:r w:rsidRPr="005C75E7">
        <w:rPr>
          <w:sz w:val="28"/>
          <w:szCs w:val="28"/>
          <w:lang w:val="ru-RU"/>
        </w:rPr>
        <w:t xml:space="preserve">. и доп.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2021. — 361 с. —(Бакалавриат и магистратура). — </w:t>
      </w:r>
      <w:r>
        <w:rPr>
          <w:sz w:val="28"/>
          <w:szCs w:val="28"/>
        </w:rPr>
        <w:t>ISBN</w:t>
      </w:r>
      <w:r w:rsidRPr="005C75E7">
        <w:rPr>
          <w:sz w:val="28"/>
          <w:szCs w:val="28"/>
          <w:lang w:val="ru-RU"/>
        </w:rPr>
        <w:t xml:space="preserve"> 978-5-406-08128-0.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/939114</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74DC1940" w14:textId="77777777" w:rsidR="005C75E7" w:rsidRPr="005C75E7" w:rsidRDefault="005C75E7" w:rsidP="005C75E7">
      <w:pPr>
        <w:pStyle w:val="aa"/>
        <w:numPr>
          <w:ilvl w:val="0"/>
          <w:numId w:val="44"/>
        </w:numPr>
        <w:spacing w:before="0" w:beforeAutospacing="0" w:after="160" w:afterAutospacing="0" w:line="276" w:lineRule="auto"/>
        <w:contextualSpacing/>
        <w:jc w:val="both"/>
        <w:rPr>
          <w:rFonts w:eastAsiaTheme="minorEastAsia"/>
          <w:sz w:val="28"/>
          <w:szCs w:val="28"/>
          <w:lang w:val="ru-RU"/>
        </w:rPr>
      </w:pPr>
      <w:r w:rsidRPr="005C75E7">
        <w:rPr>
          <w:sz w:val="28"/>
          <w:szCs w:val="28"/>
          <w:lang w:val="ru-RU"/>
        </w:rPr>
        <w:t xml:space="preserve">Лаврушин, О.И. Эволюция теории кредита и его использование в современной </w:t>
      </w:r>
      <w:proofErr w:type="gramStart"/>
      <w:r w:rsidRPr="005C75E7">
        <w:rPr>
          <w:sz w:val="28"/>
          <w:szCs w:val="28"/>
          <w:lang w:val="ru-RU"/>
        </w:rPr>
        <w:t>экономике :</w:t>
      </w:r>
      <w:proofErr w:type="gramEnd"/>
      <w:r w:rsidRPr="005C75E7">
        <w:rPr>
          <w:sz w:val="28"/>
          <w:szCs w:val="28"/>
          <w:lang w:val="ru-RU"/>
        </w:rPr>
        <w:t xml:space="preserve"> монография / О.И. Лаврушин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lastRenderedPageBreak/>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2021. — 394 с. — </w:t>
      </w:r>
      <w:r>
        <w:rPr>
          <w:sz w:val="28"/>
          <w:szCs w:val="28"/>
        </w:rPr>
        <w:t>ISBN</w:t>
      </w:r>
      <w:r w:rsidRPr="005C75E7">
        <w:rPr>
          <w:sz w:val="28"/>
          <w:szCs w:val="28"/>
          <w:lang w:val="ru-RU"/>
        </w:rPr>
        <w:t xml:space="preserve"> 978-5-406-05753-7.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/938331</w:t>
      </w:r>
      <w:proofErr w:type="gramEnd"/>
      <w:r w:rsidRPr="005C75E7">
        <w:rPr>
          <w:sz w:val="28"/>
          <w:szCs w:val="28"/>
          <w:lang w:val="ru-RU"/>
        </w:rPr>
        <w:t xml:space="preserve"> (дата обращения: 14.06.2022). — Текст: электронный.</w:t>
      </w:r>
    </w:p>
    <w:p w14:paraId="3AC19AEB" w14:textId="77777777" w:rsidR="005C75E7" w:rsidRPr="005C75E7" w:rsidRDefault="005C75E7" w:rsidP="005C75E7">
      <w:pPr>
        <w:pStyle w:val="aa"/>
        <w:numPr>
          <w:ilvl w:val="0"/>
          <w:numId w:val="44"/>
        </w:numPr>
        <w:spacing w:before="0" w:beforeAutospacing="0" w:after="160" w:afterAutospacing="0" w:line="276" w:lineRule="auto"/>
        <w:contextualSpacing/>
        <w:jc w:val="both"/>
        <w:rPr>
          <w:sz w:val="28"/>
          <w:szCs w:val="28"/>
          <w:lang w:val="ru-RU"/>
        </w:rPr>
      </w:pPr>
      <w:r w:rsidRPr="005C75E7">
        <w:rPr>
          <w:sz w:val="28"/>
          <w:szCs w:val="28"/>
          <w:lang w:val="ru-RU"/>
        </w:rPr>
        <w:t xml:space="preserve">Современная теория денег. Т. 1. Исследование на </w:t>
      </w:r>
      <w:proofErr w:type="spellStart"/>
      <w:r w:rsidRPr="005C75E7">
        <w:rPr>
          <w:sz w:val="28"/>
          <w:szCs w:val="28"/>
          <w:lang w:val="ru-RU"/>
        </w:rPr>
        <w:t>эндотерическом</w:t>
      </w:r>
      <w:proofErr w:type="spellEnd"/>
      <w:r w:rsidRPr="005C75E7">
        <w:rPr>
          <w:sz w:val="28"/>
          <w:szCs w:val="28"/>
          <w:lang w:val="ru-RU"/>
        </w:rPr>
        <w:t xml:space="preserve"> </w:t>
      </w:r>
      <w:proofErr w:type="gramStart"/>
      <w:r w:rsidRPr="005C75E7">
        <w:rPr>
          <w:sz w:val="28"/>
          <w:szCs w:val="28"/>
          <w:lang w:val="ru-RU"/>
        </w:rPr>
        <w:t>уровне :</w:t>
      </w:r>
      <w:proofErr w:type="gramEnd"/>
      <w:r w:rsidRPr="005C75E7">
        <w:rPr>
          <w:sz w:val="28"/>
          <w:szCs w:val="28"/>
          <w:lang w:val="ru-RU"/>
        </w:rPr>
        <w:t xml:space="preserve"> монография / М.А. Абрамова, О.У. </w:t>
      </w:r>
      <w:proofErr w:type="spellStart"/>
      <w:r w:rsidRPr="005C75E7">
        <w:rPr>
          <w:sz w:val="28"/>
          <w:szCs w:val="28"/>
          <w:lang w:val="ru-RU"/>
        </w:rPr>
        <w:t>Авис</w:t>
      </w:r>
      <w:proofErr w:type="spellEnd"/>
      <w:r w:rsidRPr="005C75E7">
        <w:rPr>
          <w:sz w:val="28"/>
          <w:szCs w:val="28"/>
          <w:lang w:val="ru-RU"/>
        </w:rPr>
        <w:t xml:space="preserve">, С.В. Акименко [и др.] ; под ред. М.А. Абрамовой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Русайнс</w:t>
      </w:r>
      <w:proofErr w:type="spellEnd"/>
      <w:r w:rsidRPr="005C75E7">
        <w:rPr>
          <w:sz w:val="28"/>
          <w:szCs w:val="28"/>
          <w:lang w:val="ru-RU"/>
        </w:rPr>
        <w:t xml:space="preserve">, 2020. — 214 с. — </w:t>
      </w:r>
      <w:r>
        <w:rPr>
          <w:sz w:val="28"/>
          <w:szCs w:val="28"/>
        </w:rPr>
        <w:t>ISBN</w:t>
      </w:r>
      <w:r w:rsidRPr="005C75E7">
        <w:rPr>
          <w:sz w:val="28"/>
          <w:szCs w:val="28"/>
          <w:lang w:val="ru-RU"/>
        </w:rPr>
        <w:t xml:space="preserve"> 978-5-4365-5390-0.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r>
        <w:rPr>
          <w:sz w:val="28"/>
          <w:szCs w:val="28"/>
        </w:rPr>
        <w:t>URL</w:t>
      </w:r>
      <w:r w:rsidRPr="005C75E7">
        <w:rPr>
          <w:sz w:val="28"/>
          <w:szCs w:val="28"/>
          <w:lang w:val="ru-RU"/>
        </w:rPr>
        <w:t xml:space="preserve">: </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 xml:space="preserve">/938089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30610E27" w14:textId="77777777" w:rsidR="005C75E7" w:rsidRPr="005C75E7" w:rsidRDefault="005C75E7" w:rsidP="005C75E7">
      <w:pPr>
        <w:pStyle w:val="aa"/>
        <w:numPr>
          <w:ilvl w:val="0"/>
          <w:numId w:val="44"/>
        </w:numPr>
        <w:spacing w:before="0" w:beforeAutospacing="0" w:after="160" w:afterAutospacing="0" w:line="276" w:lineRule="auto"/>
        <w:contextualSpacing/>
        <w:jc w:val="both"/>
        <w:rPr>
          <w:sz w:val="28"/>
          <w:szCs w:val="28"/>
          <w:lang w:val="ru-RU"/>
        </w:rPr>
      </w:pPr>
      <w:r w:rsidRPr="005C75E7">
        <w:rPr>
          <w:sz w:val="28"/>
          <w:szCs w:val="28"/>
          <w:lang w:val="ru-RU"/>
        </w:rPr>
        <w:t xml:space="preserve">Современная теория денег. Т. 2. Исследование на функциональном </w:t>
      </w:r>
      <w:proofErr w:type="gramStart"/>
      <w:r w:rsidRPr="005C75E7">
        <w:rPr>
          <w:sz w:val="28"/>
          <w:szCs w:val="28"/>
          <w:lang w:val="ru-RU"/>
        </w:rPr>
        <w:t>уровне :</w:t>
      </w:r>
      <w:proofErr w:type="gramEnd"/>
      <w:r w:rsidRPr="005C75E7">
        <w:rPr>
          <w:sz w:val="28"/>
          <w:szCs w:val="28"/>
          <w:lang w:val="ru-RU"/>
        </w:rPr>
        <w:t xml:space="preserve"> монография / М.А. Абрамова, О.У. </w:t>
      </w:r>
      <w:proofErr w:type="spellStart"/>
      <w:r w:rsidRPr="005C75E7">
        <w:rPr>
          <w:sz w:val="28"/>
          <w:szCs w:val="28"/>
          <w:lang w:val="ru-RU"/>
        </w:rPr>
        <w:t>Авис</w:t>
      </w:r>
      <w:proofErr w:type="spellEnd"/>
      <w:r w:rsidRPr="005C75E7">
        <w:rPr>
          <w:sz w:val="28"/>
          <w:szCs w:val="28"/>
          <w:lang w:val="ru-RU"/>
        </w:rPr>
        <w:t>, С.В. Акименко [и др.] ;</w:t>
      </w:r>
      <w:r w:rsidRPr="005C75E7">
        <w:rPr>
          <w:lang w:val="ru-RU"/>
        </w:rPr>
        <w:t xml:space="preserve">  </w:t>
      </w:r>
      <w:r w:rsidRPr="005C75E7">
        <w:rPr>
          <w:sz w:val="28"/>
          <w:szCs w:val="28"/>
          <w:lang w:val="ru-RU"/>
        </w:rPr>
        <w:t xml:space="preserve">под ред. М.А. Абрамовой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2021. — 207 с. — </w:t>
      </w:r>
      <w:r>
        <w:rPr>
          <w:sz w:val="28"/>
          <w:szCs w:val="28"/>
        </w:rPr>
        <w:t>ISBN</w:t>
      </w:r>
      <w:r w:rsidRPr="005C75E7">
        <w:rPr>
          <w:sz w:val="28"/>
          <w:szCs w:val="28"/>
          <w:lang w:val="ru-RU"/>
        </w:rPr>
        <w:t xml:space="preserve"> 978-5-406-08636-0. — ЭБС </w:t>
      </w:r>
      <w:r>
        <w:rPr>
          <w:sz w:val="28"/>
          <w:szCs w:val="28"/>
        </w:rPr>
        <w:t>BOOK</w:t>
      </w:r>
      <w:r w:rsidRPr="005C75E7">
        <w:rPr>
          <w:sz w:val="28"/>
          <w:szCs w:val="28"/>
          <w:lang w:val="ru-RU"/>
        </w:rPr>
        <w:t>.</w:t>
      </w:r>
      <w:r>
        <w:rPr>
          <w:sz w:val="28"/>
          <w:szCs w:val="28"/>
        </w:rPr>
        <w:t>RU</w:t>
      </w:r>
      <w:r w:rsidRPr="005C75E7">
        <w:rPr>
          <w:sz w:val="28"/>
          <w:szCs w:val="28"/>
          <w:lang w:val="ru-RU"/>
        </w:rPr>
        <w:t>.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/941502</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1668AD69" w14:textId="77777777" w:rsidR="005C75E7" w:rsidRPr="005C75E7" w:rsidRDefault="005C75E7" w:rsidP="005C75E7">
      <w:pPr>
        <w:pStyle w:val="aa"/>
        <w:numPr>
          <w:ilvl w:val="0"/>
          <w:numId w:val="44"/>
        </w:numPr>
        <w:spacing w:before="0" w:beforeAutospacing="0" w:after="160" w:afterAutospacing="0" w:line="276" w:lineRule="auto"/>
        <w:contextualSpacing/>
        <w:jc w:val="both"/>
        <w:rPr>
          <w:sz w:val="28"/>
          <w:szCs w:val="28"/>
          <w:lang w:val="ru-RU"/>
        </w:rPr>
      </w:pPr>
      <w:r w:rsidRPr="005C75E7">
        <w:rPr>
          <w:sz w:val="28"/>
          <w:szCs w:val="28"/>
          <w:lang w:val="ru-RU"/>
        </w:rPr>
        <w:t xml:space="preserve">Современная теория денег. Т. 3. Денежная </w:t>
      </w:r>
      <w:proofErr w:type="gramStart"/>
      <w:r w:rsidRPr="005C75E7">
        <w:rPr>
          <w:sz w:val="28"/>
          <w:szCs w:val="28"/>
          <w:lang w:val="ru-RU"/>
        </w:rPr>
        <w:t>система :</w:t>
      </w:r>
      <w:proofErr w:type="gramEnd"/>
      <w:r w:rsidRPr="005C75E7">
        <w:rPr>
          <w:sz w:val="28"/>
          <w:szCs w:val="28"/>
          <w:lang w:val="ru-RU"/>
        </w:rPr>
        <w:t xml:space="preserve"> монография / М.А. Абрамова, О.У. </w:t>
      </w:r>
      <w:proofErr w:type="spellStart"/>
      <w:r w:rsidRPr="005C75E7">
        <w:rPr>
          <w:sz w:val="28"/>
          <w:szCs w:val="28"/>
          <w:lang w:val="ru-RU"/>
        </w:rPr>
        <w:t>Авис</w:t>
      </w:r>
      <w:proofErr w:type="spellEnd"/>
      <w:r w:rsidRPr="005C75E7">
        <w:rPr>
          <w:sz w:val="28"/>
          <w:szCs w:val="28"/>
          <w:lang w:val="ru-RU"/>
        </w:rPr>
        <w:t xml:space="preserve">, С.В. Акименко [и др.] ; под ред. М.А. Абрамовой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2022. — 193 с. — </w:t>
      </w:r>
      <w:r>
        <w:rPr>
          <w:sz w:val="28"/>
          <w:szCs w:val="28"/>
        </w:rPr>
        <w:t>ISBN</w:t>
      </w:r>
      <w:r w:rsidRPr="005C75E7">
        <w:rPr>
          <w:sz w:val="28"/>
          <w:szCs w:val="28"/>
          <w:lang w:val="ru-RU"/>
        </w:rPr>
        <w:t xml:space="preserve"> 978-5-406-09996-4.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/944595</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48D1544F" w14:textId="77777777" w:rsidR="005C75E7" w:rsidRPr="005C75E7" w:rsidRDefault="005C75E7" w:rsidP="005C75E7">
      <w:pPr>
        <w:pStyle w:val="aa"/>
        <w:numPr>
          <w:ilvl w:val="0"/>
          <w:numId w:val="44"/>
        </w:numPr>
        <w:spacing w:before="0" w:beforeAutospacing="0" w:after="200" w:afterAutospacing="0" w:line="276" w:lineRule="auto"/>
        <w:contextualSpacing/>
        <w:jc w:val="both"/>
        <w:rPr>
          <w:sz w:val="28"/>
          <w:szCs w:val="28"/>
          <w:lang w:val="ru-RU"/>
        </w:rPr>
      </w:pPr>
      <w:r w:rsidRPr="005C75E7">
        <w:rPr>
          <w:sz w:val="28"/>
          <w:szCs w:val="28"/>
          <w:lang w:val="ru-RU"/>
        </w:rPr>
        <w:t xml:space="preserve">Финансовые рынки: цифровая </w:t>
      </w:r>
      <w:proofErr w:type="gramStart"/>
      <w:r w:rsidRPr="005C75E7">
        <w:rPr>
          <w:sz w:val="28"/>
          <w:szCs w:val="28"/>
          <w:lang w:val="ru-RU"/>
        </w:rPr>
        <w:t>трансформация :</w:t>
      </w:r>
      <w:proofErr w:type="gramEnd"/>
      <w:r w:rsidRPr="005C75E7">
        <w:rPr>
          <w:sz w:val="28"/>
          <w:szCs w:val="28"/>
          <w:lang w:val="ru-RU"/>
        </w:rPr>
        <w:t xml:space="preserve"> монография / К.В. </w:t>
      </w:r>
      <w:proofErr w:type="spellStart"/>
      <w:r w:rsidRPr="005C75E7">
        <w:rPr>
          <w:sz w:val="28"/>
          <w:szCs w:val="28"/>
          <w:lang w:val="ru-RU"/>
        </w:rPr>
        <w:t>Криничанский</w:t>
      </w:r>
      <w:proofErr w:type="spellEnd"/>
      <w:r w:rsidRPr="005C75E7">
        <w:rPr>
          <w:sz w:val="28"/>
          <w:szCs w:val="28"/>
          <w:lang w:val="ru-RU"/>
        </w:rPr>
        <w:t xml:space="preserve">, А.С. Генкин, Е.Н. </w:t>
      </w:r>
      <w:proofErr w:type="spellStart"/>
      <w:r w:rsidRPr="005C75E7">
        <w:rPr>
          <w:sz w:val="28"/>
          <w:szCs w:val="28"/>
          <w:lang w:val="ru-RU"/>
        </w:rPr>
        <w:t>Клочкова</w:t>
      </w:r>
      <w:proofErr w:type="spellEnd"/>
      <w:r w:rsidRPr="005C75E7">
        <w:rPr>
          <w:sz w:val="28"/>
          <w:szCs w:val="28"/>
          <w:lang w:val="ru-RU"/>
        </w:rPr>
        <w:t xml:space="preserve"> [и др.] ; под ред. К.В. </w:t>
      </w:r>
      <w:proofErr w:type="spellStart"/>
      <w:r w:rsidRPr="005C75E7">
        <w:rPr>
          <w:sz w:val="28"/>
          <w:szCs w:val="28"/>
          <w:lang w:val="ru-RU"/>
        </w:rPr>
        <w:t>Криничанского</w:t>
      </w:r>
      <w:proofErr w:type="spellEnd"/>
      <w:r w:rsidRPr="005C75E7">
        <w:rPr>
          <w:sz w:val="28"/>
          <w:szCs w:val="28"/>
          <w:lang w:val="ru-RU"/>
        </w:rPr>
        <w:t xml:space="preserve">, Б.Б. Рубцова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Русайнс</w:t>
      </w:r>
      <w:proofErr w:type="spellEnd"/>
      <w:r w:rsidRPr="005C75E7">
        <w:rPr>
          <w:sz w:val="28"/>
          <w:szCs w:val="28"/>
          <w:lang w:val="ru-RU"/>
        </w:rPr>
        <w:t xml:space="preserve">, 2021. — 182 с. — </w:t>
      </w:r>
      <w:r>
        <w:rPr>
          <w:sz w:val="28"/>
          <w:szCs w:val="28"/>
        </w:rPr>
        <w:t>ISBN</w:t>
      </w:r>
      <w:r w:rsidRPr="005C75E7">
        <w:rPr>
          <w:sz w:val="28"/>
          <w:szCs w:val="28"/>
          <w:lang w:val="ru-RU"/>
        </w:rPr>
        <w:t xml:space="preserve"> 978-5-4365-6754-9. — ЭБС </w:t>
      </w:r>
      <w:r>
        <w:rPr>
          <w:sz w:val="28"/>
          <w:szCs w:val="28"/>
        </w:rPr>
        <w:t>BOOK</w:t>
      </w:r>
      <w:r w:rsidRPr="005C75E7">
        <w:rPr>
          <w:sz w:val="28"/>
          <w:szCs w:val="28"/>
          <w:lang w:val="ru-RU"/>
        </w:rPr>
        <w:t>.</w:t>
      </w:r>
      <w:r>
        <w:rPr>
          <w:sz w:val="28"/>
          <w:szCs w:val="28"/>
        </w:rPr>
        <w:t>RU</w:t>
      </w:r>
      <w:r w:rsidRPr="005C75E7">
        <w:rPr>
          <w:sz w:val="28"/>
          <w:szCs w:val="28"/>
          <w:lang w:val="ru-RU"/>
        </w:rPr>
        <w:t>.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/940239</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219C3943" w14:textId="77777777" w:rsidR="005C75E7" w:rsidRPr="005C75E7" w:rsidRDefault="005C75E7" w:rsidP="005C75E7">
      <w:pPr>
        <w:pStyle w:val="aa"/>
        <w:numPr>
          <w:ilvl w:val="0"/>
          <w:numId w:val="44"/>
        </w:numPr>
        <w:spacing w:before="0" w:beforeAutospacing="0" w:after="160" w:afterAutospacing="0" w:line="276" w:lineRule="auto"/>
        <w:contextualSpacing/>
        <w:jc w:val="both"/>
        <w:rPr>
          <w:sz w:val="28"/>
          <w:szCs w:val="28"/>
          <w:lang w:val="ru-RU"/>
        </w:rPr>
      </w:pPr>
      <w:r w:rsidRPr="005C75E7">
        <w:rPr>
          <w:sz w:val="28"/>
          <w:szCs w:val="28"/>
          <w:lang w:val="ru-RU"/>
        </w:rPr>
        <w:t xml:space="preserve">Современные финансовые </w:t>
      </w:r>
      <w:proofErr w:type="gramStart"/>
      <w:r w:rsidRPr="005C75E7">
        <w:rPr>
          <w:sz w:val="28"/>
          <w:szCs w:val="28"/>
          <w:lang w:val="ru-RU"/>
        </w:rPr>
        <w:t>рынки :</w:t>
      </w:r>
      <w:proofErr w:type="gramEnd"/>
      <w:r w:rsidRPr="005C75E7">
        <w:rPr>
          <w:sz w:val="28"/>
          <w:szCs w:val="28"/>
          <w:lang w:val="ru-RU"/>
        </w:rPr>
        <w:t xml:space="preserve"> учеб. для напр. магистратуры «Финансы и кредит» / К.Р. Адамова, Н.Е. Анненская, И.В. Бутурлин [и др.] ; под ред. К.В. </w:t>
      </w:r>
      <w:proofErr w:type="spellStart"/>
      <w:r w:rsidRPr="005C75E7">
        <w:rPr>
          <w:sz w:val="28"/>
          <w:szCs w:val="28"/>
          <w:lang w:val="ru-RU"/>
        </w:rPr>
        <w:t>Криничанского</w:t>
      </w:r>
      <w:proofErr w:type="spellEnd"/>
      <w:r w:rsidRPr="005C75E7">
        <w:rPr>
          <w:sz w:val="28"/>
          <w:szCs w:val="28"/>
          <w:lang w:val="ru-RU"/>
        </w:rPr>
        <w:t xml:space="preserve">, Б.Б. Рубцова, А.А. Цыганова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2021. — 600 с. — (Магистратура). — </w:t>
      </w:r>
      <w:r>
        <w:rPr>
          <w:sz w:val="28"/>
          <w:szCs w:val="28"/>
        </w:rPr>
        <w:t>ISBN</w:t>
      </w:r>
      <w:r w:rsidRPr="005C75E7">
        <w:rPr>
          <w:sz w:val="28"/>
          <w:szCs w:val="28"/>
          <w:lang w:val="ru-RU"/>
        </w:rPr>
        <w:t xml:space="preserve"> 978-5-406-08409-0. —</w:t>
      </w:r>
      <w:r w:rsidRPr="005C75E7">
        <w:rPr>
          <w:lang w:val="ru-RU"/>
        </w:rPr>
        <w:t xml:space="preserve"> </w:t>
      </w:r>
      <w:r w:rsidRPr="005C75E7">
        <w:rPr>
          <w:sz w:val="28"/>
          <w:szCs w:val="28"/>
          <w:lang w:val="ru-RU"/>
        </w:rPr>
        <w:t xml:space="preserve">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/939989</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014D7BA9" w14:textId="77777777" w:rsidR="005C75E7" w:rsidRPr="005C75E7" w:rsidRDefault="005C75E7" w:rsidP="005C75E7">
      <w:pPr>
        <w:pStyle w:val="aa"/>
        <w:numPr>
          <w:ilvl w:val="0"/>
          <w:numId w:val="44"/>
        </w:numPr>
        <w:spacing w:before="0" w:beforeAutospacing="0" w:after="160" w:afterAutospacing="0" w:line="276" w:lineRule="auto"/>
        <w:contextualSpacing/>
        <w:jc w:val="both"/>
        <w:rPr>
          <w:sz w:val="28"/>
          <w:szCs w:val="28"/>
          <w:lang w:val="ru-RU"/>
        </w:rPr>
      </w:pPr>
      <w:r w:rsidRPr="005C75E7">
        <w:rPr>
          <w:sz w:val="28"/>
          <w:szCs w:val="28"/>
          <w:lang w:val="ru-RU"/>
        </w:rPr>
        <w:t xml:space="preserve">Современные тенденции совершенствования технологий реализации страховой </w:t>
      </w:r>
      <w:proofErr w:type="gramStart"/>
      <w:r w:rsidRPr="005C75E7">
        <w:rPr>
          <w:sz w:val="28"/>
          <w:szCs w:val="28"/>
          <w:lang w:val="ru-RU"/>
        </w:rPr>
        <w:t>защиты :</w:t>
      </w:r>
      <w:proofErr w:type="gramEnd"/>
      <w:r w:rsidRPr="005C75E7">
        <w:rPr>
          <w:sz w:val="28"/>
          <w:szCs w:val="28"/>
          <w:lang w:val="ru-RU"/>
        </w:rPr>
        <w:t xml:space="preserve"> монография / Д.В. Брызгалов, Ю.С. Бугаев, Ю.И. </w:t>
      </w:r>
      <w:proofErr w:type="spellStart"/>
      <w:r w:rsidRPr="005C75E7">
        <w:rPr>
          <w:sz w:val="28"/>
          <w:szCs w:val="28"/>
          <w:lang w:val="ru-RU"/>
        </w:rPr>
        <w:t>Будович</w:t>
      </w:r>
      <w:proofErr w:type="spellEnd"/>
      <w:r w:rsidRPr="005C75E7">
        <w:rPr>
          <w:sz w:val="28"/>
          <w:szCs w:val="28"/>
          <w:lang w:val="ru-RU"/>
        </w:rPr>
        <w:t xml:space="preserve"> [и др.] ; под ред. Л.А. </w:t>
      </w:r>
      <w:proofErr w:type="spellStart"/>
      <w:r w:rsidRPr="005C75E7">
        <w:rPr>
          <w:sz w:val="28"/>
          <w:szCs w:val="28"/>
          <w:lang w:val="ru-RU"/>
        </w:rPr>
        <w:t>Орланюк</w:t>
      </w:r>
      <w:proofErr w:type="spellEnd"/>
      <w:r w:rsidRPr="005C75E7">
        <w:rPr>
          <w:sz w:val="28"/>
          <w:szCs w:val="28"/>
          <w:lang w:val="ru-RU"/>
        </w:rPr>
        <w:t xml:space="preserve">-Малицкой, А.А. Цыганова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2021. — 253 с. — (Бакалавриат и Магистратура). — </w:t>
      </w:r>
      <w:r>
        <w:rPr>
          <w:sz w:val="28"/>
          <w:szCs w:val="28"/>
        </w:rPr>
        <w:t>ISBN</w:t>
      </w:r>
      <w:r w:rsidRPr="005C75E7">
        <w:rPr>
          <w:sz w:val="28"/>
          <w:szCs w:val="28"/>
          <w:lang w:val="ru-RU"/>
        </w:rPr>
        <w:t xml:space="preserve"> 978-5-406-01915-3. — ЭБС </w:t>
      </w:r>
      <w:r>
        <w:rPr>
          <w:sz w:val="28"/>
          <w:szCs w:val="28"/>
        </w:rPr>
        <w:t>BOOK</w:t>
      </w:r>
      <w:r w:rsidRPr="005C75E7">
        <w:rPr>
          <w:sz w:val="28"/>
          <w:szCs w:val="28"/>
          <w:lang w:val="ru-RU"/>
        </w:rPr>
        <w:t>.</w:t>
      </w:r>
      <w:r>
        <w:rPr>
          <w:sz w:val="28"/>
          <w:szCs w:val="28"/>
        </w:rPr>
        <w:t>RU</w:t>
      </w:r>
      <w:r w:rsidRPr="005C75E7">
        <w:rPr>
          <w:sz w:val="28"/>
          <w:szCs w:val="28"/>
          <w:lang w:val="ru-RU"/>
        </w:rPr>
        <w:t>.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/938770</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148DBE57" w14:textId="77777777" w:rsidR="005C75E7" w:rsidRPr="005C75E7" w:rsidRDefault="005C75E7" w:rsidP="005C75E7">
      <w:pPr>
        <w:pStyle w:val="1"/>
        <w:keepNext w:val="0"/>
        <w:keepLines w:val="0"/>
        <w:numPr>
          <w:ilvl w:val="0"/>
          <w:numId w:val="44"/>
        </w:numPr>
        <w:spacing w:before="100" w:beforeAutospacing="1" w:after="100" w:afterAutospacing="1" w:line="276" w:lineRule="auto"/>
        <w:jc w:val="both"/>
        <w:rPr>
          <w:b w:val="0"/>
          <w:sz w:val="28"/>
          <w:szCs w:val="28"/>
        </w:rPr>
      </w:pPr>
      <w:r w:rsidRPr="005C75E7">
        <w:rPr>
          <w:b w:val="0"/>
          <w:bCs/>
          <w:sz w:val="28"/>
          <w:szCs w:val="28"/>
        </w:rPr>
        <w:lastRenderedPageBreak/>
        <w:t>Прокофьев,</w:t>
      </w:r>
      <w:r w:rsidRPr="005C75E7">
        <w:rPr>
          <w:b w:val="0"/>
          <w:sz w:val="28"/>
          <w:szCs w:val="28"/>
        </w:rPr>
        <w:t xml:space="preserve"> С.Е. Основные направления развития расходно-операционного блока Казначейства России в 2018 году / С.Е. Прокофьев. — Текст: электронный // Финансы. – 2018. -№ 4. — С. 15-</w:t>
      </w:r>
      <w:r w:rsidRPr="005C75E7">
        <w:rPr>
          <w:b w:val="0"/>
          <w:bCs/>
          <w:sz w:val="28"/>
          <w:szCs w:val="28"/>
        </w:rPr>
        <w:t xml:space="preserve">22. — </w:t>
      </w:r>
      <w:r w:rsidRPr="005C75E7">
        <w:rPr>
          <w:b w:val="0"/>
          <w:sz w:val="28"/>
          <w:szCs w:val="28"/>
        </w:rPr>
        <w:t xml:space="preserve">ЭБ </w:t>
      </w:r>
      <w:proofErr w:type="spellStart"/>
      <w:r w:rsidRPr="005C75E7">
        <w:rPr>
          <w:b w:val="0"/>
          <w:sz w:val="28"/>
          <w:szCs w:val="28"/>
        </w:rPr>
        <w:t>Финуниверситета</w:t>
      </w:r>
      <w:proofErr w:type="spellEnd"/>
      <w:r w:rsidRPr="005C75E7">
        <w:rPr>
          <w:b w:val="0"/>
          <w:sz w:val="28"/>
          <w:szCs w:val="28"/>
        </w:rPr>
        <w:t>. — URL:</w:t>
      </w:r>
      <w:hyperlink r:id="rId9" w:history="1">
        <w:r w:rsidRPr="005C75E7">
          <w:rPr>
            <w:rStyle w:val="a7"/>
            <w:b w:val="0"/>
            <w:sz w:val="28"/>
            <w:szCs w:val="28"/>
          </w:rPr>
          <w:t>http://elib.fa.ru/art2018/bv338.pdf</w:t>
        </w:r>
      </w:hyperlink>
      <w:r w:rsidRPr="005C75E7">
        <w:rPr>
          <w:b w:val="0"/>
          <w:sz w:val="28"/>
          <w:szCs w:val="28"/>
        </w:rPr>
        <w:t xml:space="preserve"> (дата обращения: 14.06.2022).</w:t>
      </w:r>
    </w:p>
    <w:p w14:paraId="1CCBCF13" w14:textId="77777777" w:rsidR="005C75E7" w:rsidRPr="005C75E7" w:rsidRDefault="005C75E7" w:rsidP="005C75E7">
      <w:pPr>
        <w:pStyle w:val="1"/>
        <w:keepNext w:val="0"/>
        <w:keepLines w:val="0"/>
        <w:numPr>
          <w:ilvl w:val="0"/>
          <w:numId w:val="44"/>
        </w:numPr>
        <w:spacing w:before="100" w:beforeAutospacing="1" w:after="100" w:afterAutospacing="1" w:line="276" w:lineRule="auto"/>
        <w:jc w:val="both"/>
        <w:rPr>
          <w:b w:val="0"/>
          <w:sz w:val="28"/>
          <w:szCs w:val="28"/>
        </w:rPr>
      </w:pPr>
      <w:r w:rsidRPr="005C75E7">
        <w:rPr>
          <w:b w:val="0"/>
          <w:sz w:val="28"/>
          <w:szCs w:val="28"/>
        </w:rPr>
        <w:t xml:space="preserve">Прокофьев, С.Е. Чтобы государству хватило денег / С.Е. Прокофьев. — Текст: электронный // Бюджет. – 2021. – № 10. – С. 36-41. </w:t>
      </w:r>
      <w:r w:rsidRPr="005C75E7">
        <w:rPr>
          <w:b w:val="0"/>
          <w:bCs/>
          <w:sz w:val="28"/>
          <w:szCs w:val="28"/>
        </w:rPr>
        <w:t xml:space="preserve">— ЭБ </w:t>
      </w:r>
      <w:proofErr w:type="spellStart"/>
      <w:r w:rsidRPr="005C75E7">
        <w:rPr>
          <w:b w:val="0"/>
          <w:bCs/>
          <w:sz w:val="28"/>
          <w:szCs w:val="28"/>
        </w:rPr>
        <w:t>Финуниверситета</w:t>
      </w:r>
      <w:proofErr w:type="spellEnd"/>
      <w:r w:rsidRPr="005C75E7">
        <w:rPr>
          <w:b w:val="0"/>
          <w:bCs/>
          <w:sz w:val="28"/>
          <w:szCs w:val="28"/>
        </w:rPr>
        <w:t>. —</w:t>
      </w:r>
      <w:r w:rsidRPr="005C75E7">
        <w:rPr>
          <w:b w:val="0"/>
          <w:sz w:val="28"/>
          <w:szCs w:val="28"/>
        </w:rPr>
        <w:t xml:space="preserve"> URL:</w:t>
      </w:r>
      <w:hyperlink r:id="rId10" w:history="1">
        <w:r w:rsidRPr="005C75E7">
          <w:rPr>
            <w:rStyle w:val="a7"/>
            <w:b w:val="0"/>
            <w:sz w:val="28"/>
            <w:szCs w:val="28"/>
          </w:rPr>
          <w:t>http://elib.fa.ru/art2021/bv1902.pdf</w:t>
        </w:r>
      </w:hyperlink>
      <w:r w:rsidRPr="005C75E7">
        <w:rPr>
          <w:b w:val="0"/>
          <w:sz w:val="28"/>
          <w:szCs w:val="28"/>
        </w:rPr>
        <w:t xml:space="preserve"> (дата обращения: 14.06.2022).</w:t>
      </w:r>
    </w:p>
    <w:p w14:paraId="51D3C51C" w14:textId="77777777" w:rsidR="005C75E7" w:rsidRPr="005C75E7" w:rsidRDefault="005C75E7" w:rsidP="005C75E7">
      <w:pPr>
        <w:pStyle w:val="aa"/>
        <w:numPr>
          <w:ilvl w:val="0"/>
          <w:numId w:val="44"/>
        </w:numPr>
        <w:spacing w:before="0" w:beforeAutospacing="0" w:after="200" w:afterAutospacing="0" w:line="276" w:lineRule="auto"/>
        <w:contextualSpacing/>
        <w:jc w:val="both"/>
        <w:rPr>
          <w:bCs/>
          <w:sz w:val="28"/>
          <w:szCs w:val="28"/>
          <w:lang w:val="ru-RU"/>
        </w:rPr>
      </w:pPr>
      <w:proofErr w:type="spellStart"/>
      <w:r w:rsidRPr="005C75E7">
        <w:rPr>
          <w:bCs/>
          <w:sz w:val="28"/>
          <w:szCs w:val="28"/>
          <w:lang w:val="ru-RU"/>
        </w:rPr>
        <w:t>Акперов</w:t>
      </w:r>
      <w:proofErr w:type="spellEnd"/>
      <w:r w:rsidRPr="005C75E7">
        <w:rPr>
          <w:bCs/>
          <w:sz w:val="28"/>
          <w:szCs w:val="28"/>
          <w:lang w:val="ru-RU"/>
        </w:rPr>
        <w:t xml:space="preserve">, И.Г. Казначейская система исполнения бюджета в Российской </w:t>
      </w:r>
      <w:proofErr w:type="gramStart"/>
      <w:r w:rsidRPr="005C75E7">
        <w:rPr>
          <w:bCs/>
          <w:sz w:val="28"/>
          <w:szCs w:val="28"/>
          <w:lang w:val="ru-RU"/>
        </w:rPr>
        <w:t>Федерации :</w:t>
      </w:r>
      <w:proofErr w:type="gramEnd"/>
      <w:r w:rsidRPr="005C75E7">
        <w:rPr>
          <w:bCs/>
          <w:sz w:val="28"/>
          <w:szCs w:val="28"/>
          <w:lang w:val="ru-RU"/>
        </w:rPr>
        <w:t xml:space="preserve"> учеб. пособие / И.Г. </w:t>
      </w:r>
      <w:proofErr w:type="spellStart"/>
      <w:r w:rsidRPr="005C75E7">
        <w:rPr>
          <w:bCs/>
          <w:sz w:val="28"/>
          <w:szCs w:val="28"/>
          <w:lang w:val="ru-RU"/>
        </w:rPr>
        <w:t>Акперов</w:t>
      </w:r>
      <w:proofErr w:type="spellEnd"/>
      <w:r w:rsidRPr="005C75E7">
        <w:rPr>
          <w:bCs/>
          <w:sz w:val="28"/>
          <w:szCs w:val="28"/>
          <w:lang w:val="ru-RU"/>
        </w:rPr>
        <w:t xml:space="preserve">, И.А. Коноплева, С.П. Головач ; под ред. И.Г. </w:t>
      </w:r>
      <w:proofErr w:type="spellStart"/>
      <w:r w:rsidRPr="005C75E7">
        <w:rPr>
          <w:bCs/>
          <w:sz w:val="28"/>
          <w:szCs w:val="28"/>
          <w:lang w:val="ru-RU"/>
        </w:rPr>
        <w:t>Акперова</w:t>
      </w:r>
      <w:proofErr w:type="spellEnd"/>
      <w:r w:rsidRPr="005C75E7">
        <w:rPr>
          <w:bCs/>
          <w:sz w:val="28"/>
          <w:szCs w:val="28"/>
          <w:lang w:val="ru-RU"/>
        </w:rPr>
        <w:t xml:space="preserve">. — 3-е изд., стер. — </w:t>
      </w:r>
      <w:proofErr w:type="gramStart"/>
      <w:r w:rsidRPr="005C75E7">
        <w:rPr>
          <w:bCs/>
          <w:sz w:val="28"/>
          <w:szCs w:val="28"/>
          <w:lang w:val="ru-RU"/>
        </w:rPr>
        <w:t>Москва :</w:t>
      </w:r>
      <w:proofErr w:type="gramEnd"/>
      <w:r w:rsidRPr="005C75E7">
        <w:rPr>
          <w:bCs/>
          <w:sz w:val="28"/>
          <w:szCs w:val="28"/>
          <w:lang w:val="ru-RU"/>
        </w:rPr>
        <w:t xml:space="preserve"> </w:t>
      </w:r>
      <w:proofErr w:type="spellStart"/>
      <w:r w:rsidRPr="005C75E7">
        <w:rPr>
          <w:bCs/>
          <w:sz w:val="28"/>
          <w:szCs w:val="28"/>
          <w:lang w:val="ru-RU"/>
        </w:rPr>
        <w:t>КноРус</w:t>
      </w:r>
      <w:proofErr w:type="spellEnd"/>
      <w:r w:rsidRPr="005C75E7">
        <w:rPr>
          <w:bCs/>
          <w:sz w:val="28"/>
          <w:szCs w:val="28"/>
          <w:lang w:val="ru-RU"/>
        </w:rPr>
        <w:t xml:space="preserve">, 2022. — 633 с. — </w:t>
      </w:r>
      <w:r>
        <w:rPr>
          <w:bCs/>
          <w:sz w:val="28"/>
          <w:szCs w:val="28"/>
        </w:rPr>
        <w:t>ISBN</w:t>
      </w:r>
      <w:r w:rsidRPr="005C75E7">
        <w:rPr>
          <w:bCs/>
          <w:sz w:val="28"/>
          <w:szCs w:val="28"/>
          <w:lang w:val="ru-RU"/>
        </w:rPr>
        <w:t xml:space="preserve"> 978-5-406-09823-3. — </w:t>
      </w:r>
      <w:r w:rsidRPr="005C75E7">
        <w:rPr>
          <w:sz w:val="28"/>
          <w:szCs w:val="28"/>
          <w:lang w:val="ru-RU"/>
        </w:rPr>
        <w:t xml:space="preserve">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proofErr w:type="gramStart"/>
      <w:r>
        <w:rPr>
          <w:bCs/>
          <w:sz w:val="28"/>
          <w:szCs w:val="28"/>
        </w:rPr>
        <w:t>URL</w:t>
      </w:r>
      <w:r w:rsidRPr="005C75E7">
        <w:rPr>
          <w:bCs/>
          <w:sz w:val="28"/>
          <w:szCs w:val="28"/>
          <w:lang w:val="ru-RU"/>
        </w:rPr>
        <w:t>:</w:t>
      </w:r>
      <w:r>
        <w:rPr>
          <w:bCs/>
          <w:sz w:val="28"/>
          <w:szCs w:val="28"/>
        </w:rPr>
        <w:t>https</w:t>
      </w:r>
      <w:r w:rsidRPr="005C75E7">
        <w:rPr>
          <w:bCs/>
          <w:sz w:val="28"/>
          <w:szCs w:val="28"/>
          <w:lang w:val="ru-RU"/>
        </w:rPr>
        <w:t>://</w:t>
      </w:r>
      <w:r>
        <w:rPr>
          <w:bCs/>
          <w:sz w:val="28"/>
          <w:szCs w:val="28"/>
        </w:rPr>
        <w:t>book</w:t>
      </w:r>
      <w:r w:rsidRPr="005C75E7">
        <w:rPr>
          <w:bCs/>
          <w:sz w:val="28"/>
          <w:szCs w:val="28"/>
          <w:lang w:val="ru-RU"/>
        </w:rPr>
        <w:t>.</w:t>
      </w:r>
      <w:proofErr w:type="spellStart"/>
      <w:r>
        <w:rPr>
          <w:bCs/>
          <w:sz w:val="28"/>
          <w:szCs w:val="28"/>
        </w:rPr>
        <w:t>ru</w:t>
      </w:r>
      <w:proofErr w:type="spellEnd"/>
      <w:r w:rsidRPr="005C75E7">
        <w:rPr>
          <w:bCs/>
          <w:sz w:val="28"/>
          <w:szCs w:val="28"/>
          <w:lang w:val="ru-RU"/>
        </w:rPr>
        <w:t>/</w:t>
      </w:r>
      <w:r>
        <w:rPr>
          <w:bCs/>
          <w:sz w:val="28"/>
          <w:szCs w:val="28"/>
        </w:rPr>
        <w:t>book</w:t>
      </w:r>
      <w:r w:rsidRPr="005C75E7">
        <w:rPr>
          <w:bCs/>
          <w:sz w:val="28"/>
          <w:szCs w:val="28"/>
          <w:lang w:val="ru-RU"/>
        </w:rPr>
        <w:t>/943863</w:t>
      </w:r>
      <w:proofErr w:type="gramEnd"/>
      <w:r w:rsidRPr="005C75E7">
        <w:rPr>
          <w:bCs/>
          <w:sz w:val="28"/>
          <w:szCs w:val="28"/>
          <w:lang w:val="ru-RU"/>
        </w:rPr>
        <w:t xml:space="preserve"> (дата обращения: 14.06.2022). — </w:t>
      </w:r>
      <w:proofErr w:type="gramStart"/>
      <w:r w:rsidRPr="005C75E7">
        <w:rPr>
          <w:bCs/>
          <w:sz w:val="28"/>
          <w:szCs w:val="28"/>
          <w:lang w:val="ru-RU"/>
        </w:rPr>
        <w:t>Текст :</w:t>
      </w:r>
      <w:proofErr w:type="gramEnd"/>
      <w:r w:rsidRPr="005C75E7">
        <w:rPr>
          <w:bCs/>
          <w:sz w:val="28"/>
          <w:szCs w:val="28"/>
          <w:lang w:val="ru-RU"/>
        </w:rPr>
        <w:t xml:space="preserve"> электронный.</w:t>
      </w:r>
    </w:p>
    <w:p w14:paraId="443DA404" w14:textId="77777777" w:rsidR="005C75E7" w:rsidRDefault="005C75E7" w:rsidP="005C75E7">
      <w:pPr>
        <w:suppressAutoHyphens/>
        <w:spacing w:after="0" w:line="360" w:lineRule="auto"/>
        <w:ind w:firstLine="709"/>
        <w:jc w:val="both"/>
        <w:rPr>
          <w:rFonts w:ascii="Times New Roman" w:hAnsi="Times New Roman"/>
          <w:b/>
          <w:sz w:val="28"/>
          <w:szCs w:val="28"/>
        </w:rPr>
      </w:pPr>
      <w:r>
        <w:rPr>
          <w:rFonts w:ascii="Times New Roman" w:hAnsi="Times New Roman"/>
          <w:b/>
          <w:sz w:val="28"/>
          <w:szCs w:val="28"/>
        </w:rPr>
        <w:t>Факультет «Высшая школа управления»</w:t>
      </w:r>
    </w:p>
    <w:p w14:paraId="0BCA11B6" w14:textId="77777777" w:rsidR="005C75E7" w:rsidRPr="005C75E7" w:rsidRDefault="005C75E7" w:rsidP="005C75E7">
      <w:pPr>
        <w:pStyle w:val="aa"/>
        <w:numPr>
          <w:ilvl w:val="0"/>
          <w:numId w:val="44"/>
        </w:numPr>
        <w:spacing w:before="0" w:beforeAutospacing="0" w:after="200" w:afterAutospacing="0" w:line="276" w:lineRule="auto"/>
        <w:contextualSpacing/>
        <w:jc w:val="both"/>
        <w:rPr>
          <w:sz w:val="28"/>
          <w:szCs w:val="28"/>
          <w:lang w:val="ru-RU"/>
        </w:rPr>
      </w:pPr>
      <w:r w:rsidRPr="005C75E7">
        <w:rPr>
          <w:sz w:val="28"/>
          <w:szCs w:val="28"/>
          <w:lang w:val="ru-RU"/>
        </w:rPr>
        <w:t xml:space="preserve">Морозко, Н.И. Развитие механизма доступности кредитных ресурсов для высокотехнологичных субъектов малого </w:t>
      </w:r>
      <w:proofErr w:type="gramStart"/>
      <w:r w:rsidRPr="005C75E7">
        <w:rPr>
          <w:sz w:val="28"/>
          <w:szCs w:val="28"/>
          <w:lang w:val="ru-RU"/>
        </w:rPr>
        <w:t>бизнеса :</w:t>
      </w:r>
      <w:proofErr w:type="gramEnd"/>
      <w:r w:rsidRPr="005C75E7">
        <w:rPr>
          <w:sz w:val="28"/>
          <w:szCs w:val="28"/>
          <w:lang w:val="ru-RU"/>
        </w:rPr>
        <w:t xml:space="preserve"> монография / Н.И. Морозко, Н.И. Морозко, В.Ю. Диденко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2022. — 283 с.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r>
        <w:rPr>
          <w:sz w:val="28"/>
          <w:szCs w:val="28"/>
        </w:rPr>
        <w:t>ISBN</w:t>
      </w:r>
      <w:r w:rsidRPr="005C75E7">
        <w:rPr>
          <w:sz w:val="28"/>
          <w:szCs w:val="28"/>
          <w:lang w:val="ru-RU"/>
        </w:rPr>
        <w:t xml:space="preserve"> 978-5-406-10003-5. — </w:t>
      </w:r>
      <w:proofErr w:type="gramStart"/>
      <w:r>
        <w:rPr>
          <w:sz w:val="28"/>
          <w:szCs w:val="28"/>
        </w:rPr>
        <w:t>URL</w:t>
      </w:r>
      <w:r w:rsidRPr="005C75E7">
        <w:rPr>
          <w:sz w:val="28"/>
          <w:szCs w:val="28"/>
          <w:lang w:val="ru-RU"/>
        </w:rPr>
        <w:t>:</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/944134</w:t>
      </w:r>
      <w:proofErr w:type="gramEnd"/>
      <w:r w:rsidRPr="005C75E7">
        <w:rPr>
          <w:sz w:val="28"/>
          <w:szCs w:val="28"/>
          <w:lang w:val="ru-RU"/>
        </w:rPr>
        <w:t xml:space="preserve">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621627F1" w14:textId="77777777" w:rsidR="005C75E7" w:rsidRPr="005C75E7" w:rsidRDefault="005C75E7" w:rsidP="005C75E7">
      <w:pPr>
        <w:pStyle w:val="aa"/>
        <w:numPr>
          <w:ilvl w:val="0"/>
          <w:numId w:val="44"/>
        </w:numPr>
        <w:spacing w:before="0" w:beforeAutospacing="0" w:after="200" w:afterAutospacing="0" w:line="276" w:lineRule="auto"/>
        <w:contextualSpacing/>
        <w:jc w:val="both"/>
        <w:rPr>
          <w:sz w:val="28"/>
          <w:szCs w:val="28"/>
          <w:lang w:val="ru-RU"/>
        </w:rPr>
      </w:pPr>
      <w:r w:rsidRPr="005C75E7">
        <w:rPr>
          <w:sz w:val="28"/>
          <w:szCs w:val="28"/>
          <w:lang w:val="ru-RU"/>
        </w:rPr>
        <w:t xml:space="preserve">Принятие финансовых решений в условиях </w:t>
      </w:r>
      <w:proofErr w:type="gramStart"/>
      <w:r w:rsidRPr="005C75E7">
        <w:rPr>
          <w:sz w:val="28"/>
          <w:szCs w:val="28"/>
          <w:lang w:val="ru-RU"/>
        </w:rPr>
        <w:t>нестабильности :</w:t>
      </w:r>
      <w:proofErr w:type="gramEnd"/>
      <w:r w:rsidRPr="005C75E7">
        <w:rPr>
          <w:sz w:val="28"/>
          <w:szCs w:val="28"/>
          <w:lang w:val="ru-RU"/>
        </w:rPr>
        <w:t xml:space="preserve"> монография / В. Ф. Гапоненко, Н. И. Морозко, В.Б. Фролова [и др.] ; под редакцией И. Я. </w:t>
      </w:r>
      <w:proofErr w:type="spellStart"/>
      <w:r w:rsidRPr="005C75E7">
        <w:rPr>
          <w:sz w:val="28"/>
          <w:szCs w:val="28"/>
          <w:lang w:val="ru-RU"/>
        </w:rPr>
        <w:t>Лукасевича</w:t>
      </w:r>
      <w:proofErr w:type="spellEnd"/>
      <w:r w:rsidRPr="005C75E7">
        <w:rPr>
          <w:sz w:val="28"/>
          <w:szCs w:val="28"/>
          <w:lang w:val="ru-RU"/>
        </w:rPr>
        <w:t xml:space="preserve">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Прометей, 2021. — 520 с. — </w:t>
      </w:r>
      <w:r>
        <w:rPr>
          <w:sz w:val="28"/>
          <w:szCs w:val="28"/>
        </w:rPr>
        <w:t>ISBN</w:t>
      </w:r>
      <w:r w:rsidRPr="005C75E7">
        <w:rPr>
          <w:sz w:val="28"/>
          <w:szCs w:val="28"/>
          <w:lang w:val="ru-RU"/>
        </w:rPr>
        <w:t xml:space="preserve"> 978-5-00172-203-8. — ЭБС Лань. — </w:t>
      </w:r>
      <w:r>
        <w:rPr>
          <w:sz w:val="28"/>
          <w:szCs w:val="28"/>
        </w:rPr>
        <w:t>URL</w:t>
      </w:r>
      <w:r w:rsidRPr="005C75E7">
        <w:rPr>
          <w:sz w:val="28"/>
          <w:szCs w:val="28"/>
          <w:lang w:val="ru-RU"/>
        </w:rPr>
        <w:t xml:space="preserve">: </w:t>
      </w:r>
      <w:r>
        <w:rPr>
          <w:sz w:val="28"/>
          <w:szCs w:val="28"/>
        </w:rPr>
        <w:t>https</w:t>
      </w:r>
      <w:r w:rsidRPr="005C75E7">
        <w:rPr>
          <w:sz w:val="28"/>
          <w:szCs w:val="28"/>
          <w:lang w:val="ru-RU"/>
        </w:rPr>
        <w:t>://</w:t>
      </w:r>
      <w:r>
        <w:rPr>
          <w:sz w:val="28"/>
          <w:szCs w:val="28"/>
        </w:rPr>
        <w:t>e</w:t>
      </w:r>
      <w:r w:rsidRPr="005C75E7">
        <w:rPr>
          <w:sz w:val="28"/>
          <w:szCs w:val="28"/>
          <w:lang w:val="ru-RU"/>
        </w:rPr>
        <w:t>.</w:t>
      </w:r>
      <w:proofErr w:type="spellStart"/>
      <w:r>
        <w:rPr>
          <w:sz w:val="28"/>
          <w:szCs w:val="28"/>
        </w:rPr>
        <w:t>lanbook</w:t>
      </w:r>
      <w:proofErr w:type="spellEnd"/>
      <w:r w:rsidRPr="005C75E7">
        <w:rPr>
          <w:sz w:val="28"/>
          <w:szCs w:val="28"/>
          <w:lang w:val="ru-RU"/>
        </w:rPr>
        <w:t>.</w:t>
      </w:r>
      <w:r>
        <w:rPr>
          <w:sz w:val="28"/>
          <w:szCs w:val="28"/>
        </w:rPr>
        <w:t>com</w:t>
      </w:r>
      <w:r w:rsidRPr="005C75E7">
        <w:rPr>
          <w:sz w:val="28"/>
          <w:szCs w:val="28"/>
          <w:lang w:val="ru-RU"/>
        </w:rPr>
        <w:t>/</w:t>
      </w:r>
      <w:r>
        <w:rPr>
          <w:sz w:val="28"/>
          <w:szCs w:val="28"/>
        </w:rPr>
        <w:t>book</w:t>
      </w:r>
      <w:r w:rsidRPr="005C75E7">
        <w:rPr>
          <w:sz w:val="28"/>
          <w:szCs w:val="28"/>
          <w:lang w:val="ru-RU"/>
        </w:rPr>
        <w:t xml:space="preserve">/220757 (дата обращения: 14.06.2022).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07072491" w14:textId="77777777" w:rsidR="005C75E7" w:rsidRDefault="005C75E7" w:rsidP="005C75E7">
      <w:pPr>
        <w:suppressAutoHyphens/>
        <w:spacing w:after="0" w:line="360" w:lineRule="auto"/>
        <w:ind w:firstLine="709"/>
        <w:jc w:val="both"/>
        <w:rPr>
          <w:rFonts w:ascii="Times New Roman" w:hAnsi="Times New Roman"/>
          <w:b/>
          <w:sz w:val="28"/>
          <w:szCs w:val="28"/>
        </w:rPr>
      </w:pPr>
      <w:r>
        <w:rPr>
          <w:rFonts w:ascii="Times New Roman" w:hAnsi="Times New Roman"/>
          <w:b/>
          <w:sz w:val="28"/>
          <w:szCs w:val="28"/>
        </w:rPr>
        <w:t>Факультет экономики и бизнеса</w:t>
      </w:r>
    </w:p>
    <w:p w14:paraId="38128440" w14:textId="77777777" w:rsidR="005C75E7" w:rsidRPr="005C75E7" w:rsidRDefault="005C75E7" w:rsidP="005C75E7">
      <w:pPr>
        <w:pStyle w:val="aa"/>
        <w:numPr>
          <w:ilvl w:val="0"/>
          <w:numId w:val="44"/>
        </w:numPr>
        <w:suppressAutoHyphens/>
        <w:spacing w:before="0" w:beforeAutospacing="0" w:after="0" w:afterAutospacing="0" w:line="276" w:lineRule="auto"/>
        <w:contextualSpacing/>
        <w:jc w:val="both"/>
        <w:rPr>
          <w:sz w:val="28"/>
          <w:szCs w:val="28"/>
          <w:lang w:val="ru-RU"/>
        </w:rPr>
      </w:pPr>
      <w:r w:rsidRPr="005C75E7">
        <w:rPr>
          <w:sz w:val="28"/>
          <w:szCs w:val="28"/>
          <w:lang w:val="ru-RU"/>
        </w:rPr>
        <w:t xml:space="preserve">Корпоративные финансы в цифровой </w:t>
      </w:r>
      <w:proofErr w:type="gramStart"/>
      <w:r w:rsidRPr="005C75E7">
        <w:rPr>
          <w:sz w:val="28"/>
          <w:szCs w:val="28"/>
          <w:lang w:val="ru-RU"/>
        </w:rPr>
        <w:t>экономике :</w:t>
      </w:r>
      <w:proofErr w:type="gramEnd"/>
      <w:r w:rsidRPr="005C75E7">
        <w:rPr>
          <w:sz w:val="28"/>
          <w:szCs w:val="28"/>
          <w:lang w:val="ru-RU"/>
        </w:rPr>
        <w:t xml:space="preserve"> монография / С.В. Большаков, М.Н. </w:t>
      </w:r>
      <w:proofErr w:type="spellStart"/>
      <w:r w:rsidRPr="005C75E7">
        <w:rPr>
          <w:sz w:val="28"/>
          <w:szCs w:val="28"/>
          <w:lang w:val="ru-RU"/>
        </w:rPr>
        <w:t>Гермогентова</w:t>
      </w:r>
      <w:proofErr w:type="spellEnd"/>
      <w:r w:rsidRPr="005C75E7">
        <w:rPr>
          <w:sz w:val="28"/>
          <w:szCs w:val="28"/>
          <w:lang w:val="ru-RU"/>
        </w:rPr>
        <w:t xml:space="preserve">, В.В. Григорьев [и др.] ; под общ., ред. Л.Г. </w:t>
      </w:r>
      <w:proofErr w:type="spellStart"/>
      <w:r w:rsidRPr="005C75E7">
        <w:rPr>
          <w:sz w:val="28"/>
          <w:szCs w:val="28"/>
          <w:lang w:val="ru-RU"/>
        </w:rPr>
        <w:t>Паштовой</w:t>
      </w:r>
      <w:proofErr w:type="spellEnd"/>
      <w:r w:rsidRPr="005C75E7">
        <w:rPr>
          <w:sz w:val="28"/>
          <w:szCs w:val="28"/>
          <w:lang w:val="ru-RU"/>
        </w:rPr>
        <w:t xml:space="preserve">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Русайнс</w:t>
      </w:r>
      <w:proofErr w:type="spellEnd"/>
      <w:r w:rsidRPr="005C75E7">
        <w:rPr>
          <w:sz w:val="28"/>
          <w:szCs w:val="28"/>
          <w:lang w:val="ru-RU"/>
        </w:rPr>
        <w:t xml:space="preserve">, 2019. — 267 с. — </w:t>
      </w:r>
      <w:r>
        <w:rPr>
          <w:sz w:val="28"/>
          <w:szCs w:val="28"/>
        </w:rPr>
        <w:t>ISBN</w:t>
      </w:r>
      <w:r w:rsidRPr="005C75E7">
        <w:rPr>
          <w:sz w:val="28"/>
          <w:szCs w:val="28"/>
          <w:lang w:val="ru-RU"/>
        </w:rPr>
        <w:t xml:space="preserve"> 978-5-4365-3428-2.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r>
        <w:rPr>
          <w:sz w:val="28"/>
          <w:szCs w:val="28"/>
        </w:rPr>
        <w:t>URL</w:t>
      </w:r>
      <w:r w:rsidRPr="005C75E7">
        <w:rPr>
          <w:sz w:val="28"/>
          <w:szCs w:val="28"/>
          <w:lang w:val="ru-RU"/>
        </w:rPr>
        <w:t xml:space="preserve">: </w:t>
      </w:r>
      <w:r>
        <w:rPr>
          <w:sz w:val="28"/>
          <w:szCs w:val="28"/>
        </w:rPr>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 xml:space="preserve">/932792 (дата обращения: 15.06.2022).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39686038" w14:textId="77777777" w:rsidR="005C75E7" w:rsidRPr="005C75E7" w:rsidRDefault="005C75E7" w:rsidP="005C75E7">
      <w:pPr>
        <w:pStyle w:val="aa"/>
        <w:numPr>
          <w:ilvl w:val="0"/>
          <w:numId w:val="44"/>
        </w:numPr>
        <w:suppressAutoHyphens/>
        <w:spacing w:before="0" w:beforeAutospacing="0" w:after="0" w:afterAutospacing="0" w:line="276" w:lineRule="auto"/>
        <w:contextualSpacing/>
        <w:jc w:val="both"/>
        <w:rPr>
          <w:sz w:val="28"/>
          <w:szCs w:val="28"/>
          <w:lang w:val="ru-RU"/>
        </w:rPr>
      </w:pPr>
      <w:r w:rsidRPr="005C75E7">
        <w:rPr>
          <w:sz w:val="28"/>
          <w:szCs w:val="28"/>
          <w:lang w:val="ru-RU"/>
        </w:rPr>
        <w:t>Стоимость собственности: оценка и управление (Новые вызовы и перспективы оценочной деятельности в России</w:t>
      </w:r>
      <w:proofErr w:type="gramStart"/>
      <w:r w:rsidRPr="005C75E7">
        <w:rPr>
          <w:sz w:val="28"/>
          <w:szCs w:val="28"/>
          <w:lang w:val="ru-RU"/>
        </w:rPr>
        <w:t>) :</w:t>
      </w:r>
      <w:proofErr w:type="gramEnd"/>
      <w:r w:rsidRPr="005C75E7">
        <w:rPr>
          <w:sz w:val="28"/>
          <w:szCs w:val="28"/>
          <w:lang w:val="ru-RU"/>
        </w:rPr>
        <w:t xml:space="preserve"> монография / М.А. Федотова, М.Ю. Андреева, Н.А. Бондарева [и др.] ; под ред. М.А. Федотовой, И.В. Косоруковой ; </w:t>
      </w:r>
      <w:proofErr w:type="spellStart"/>
      <w:r w:rsidRPr="005C75E7">
        <w:rPr>
          <w:sz w:val="28"/>
          <w:szCs w:val="28"/>
          <w:lang w:val="ru-RU"/>
        </w:rPr>
        <w:t>Финуниверситет</w:t>
      </w:r>
      <w:proofErr w:type="spellEnd"/>
      <w:r w:rsidRPr="005C75E7">
        <w:rPr>
          <w:sz w:val="28"/>
          <w:szCs w:val="28"/>
          <w:lang w:val="ru-RU"/>
        </w:rPr>
        <w:t xml:space="preserve">.  — </w:t>
      </w:r>
      <w:proofErr w:type="gramStart"/>
      <w:r w:rsidRPr="005C75E7">
        <w:rPr>
          <w:sz w:val="28"/>
          <w:szCs w:val="28"/>
          <w:lang w:val="ru-RU"/>
        </w:rPr>
        <w:t>Москва :</w:t>
      </w:r>
      <w:proofErr w:type="gramEnd"/>
      <w:r w:rsidRPr="005C75E7">
        <w:rPr>
          <w:sz w:val="28"/>
          <w:szCs w:val="28"/>
          <w:lang w:val="ru-RU"/>
        </w:rPr>
        <w:t xml:space="preserve"> </w:t>
      </w:r>
      <w:proofErr w:type="spellStart"/>
      <w:r w:rsidRPr="005C75E7">
        <w:rPr>
          <w:sz w:val="28"/>
          <w:szCs w:val="28"/>
          <w:lang w:val="ru-RU"/>
        </w:rPr>
        <w:t>КноРус</w:t>
      </w:r>
      <w:proofErr w:type="spellEnd"/>
      <w:r w:rsidRPr="005C75E7">
        <w:rPr>
          <w:sz w:val="28"/>
          <w:szCs w:val="28"/>
          <w:lang w:val="ru-RU"/>
        </w:rPr>
        <w:t xml:space="preserve">, 2022. — 201 с. — </w:t>
      </w:r>
      <w:r>
        <w:rPr>
          <w:sz w:val="28"/>
          <w:szCs w:val="28"/>
        </w:rPr>
        <w:t>ISBN</w:t>
      </w:r>
      <w:r w:rsidRPr="005C75E7">
        <w:rPr>
          <w:sz w:val="28"/>
          <w:szCs w:val="28"/>
          <w:lang w:val="ru-RU"/>
        </w:rPr>
        <w:t xml:space="preserve"> 978-5-406-09654-3. — ЭБС </w:t>
      </w:r>
      <w:r>
        <w:rPr>
          <w:sz w:val="28"/>
          <w:szCs w:val="28"/>
        </w:rPr>
        <w:t>BOOK</w:t>
      </w:r>
      <w:r w:rsidRPr="005C75E7">
        <w:rPr>
          <w:sz w:val="28"/>
          <w:szCs w:val="28"/>
          <w:lang w:val="ru-RU"/>
        </w:rPr>
        <w:t>.</w:t>
      </w:r>
      <w:r>
        <w:rPr>
          <w:sz w:val="28"/>
          <w:szCs w:val="28"/>
        </w:rPr>
        <w:t>RU</w:t>
      </w:r>
      <w:r w:rsidRPr="005C75E7">
        <w:rPr>
          <w:sz w:val="28"/>
          <w:szCs w:val="28"/>
          <w:lang w:val="ru-RU"/>
        </w:rPr>
        <w:t xml:space="preserve">. — </w:t>
      </w:r>
      <w:r>
        <w:rPr>
          <w:sz w:val="28"/>
          <w:szCs w:val="28"/>
        </w:rPr>
        <w:t>URL</w:t>
      </w:r>
      <w:r w:rsidRPr="005C75E7">
        <w:rPr>
          <w:sz w:val="28"/>
          <w:szCs w:val="28"/>
          <w:lang w:val="ru-RU"/>
        </w:rPr>
        <w:t xml:space="preserve">: </w:t>
      </w:r>
      <w:r>
        <w:rPr>
          <w:sz w:val="28"/>
          <w:szCs w:val="28"/>
        </w:rPr>
        <w:lastRenderedPageBreak/>
        <w:t>https</w:t>
      </w:r>
      <w:r w:rsidRPr="005C75E7">
        <w:rPr>
          <w:sz w:val="28"/>
          <w:szCs w:val="28"/>
          <w:lang w:val="ru-RU"/>
        </w:rPr>
        <w:t>://</w:t>
      </w:r>
      <w:r>
        <w:rPr>
          <w:sz w:val="28"/>
          <w:szCs w:val="28"/>
        </w:rPr>
        <w:t>book</w:t>
      </w:r>
      <w:r w:rsidRPr="005C75E7">
        <w:rPr>
          <w:sz w:val="28"/>
          <w:szCs w:val="28"/>
          <w:lang w:val="ru-RU"/>
        </w:rPr>
        <w:t>.</w:t>
      </w:r>
      <w:proofErr w:type="spellStart"/>
      <w:r>
        <w:rPr>
          <w:sz w:val="28"/>
          <w:szCs w:val="28"/>
        </w:rPr>
        <w:t>ru</w:t>
      </w:r>
      <w:proofErr w:type="spellEnd"/>
      <w:r w:rsidRPr="005C75E7">
        <w:rPr>
          <w:sz w:val="28"/>
          <w:szCs w:val="28"/>
          <w:lang w:val="ru-RU"/>
        </w:rPr>
        <w:t>/</w:t>
      </w:r>
      <w:r>
        <w:rPr>
          <w:sz w:val="28"/>
          <w:szCs w:val="28"/>
        </w:rPr>
        <w:t>book</w:t>
      </w:r>
      <w:r w:rsidRPr="005C75E7">
        <w:rPr>
          <w:sz w:val="28"/>
          <w:szCs w:val="28"/>
          <w:lang w:val="ru-RU"/>
        </w:rPr>
        <w:t xml:space="preserve">/943242 (дата обращения: 15.06.2022). — </w:t>
      </w:r>
      <w:proofErr w:type="gramStart"/>
      <w:r w:rsidRPr="005C75E7">
        <w:rPr>
          <w:sz w:val="28"/>
          <w:szCs w:val="28"/>
          <w:lang w:val="ru-RU"/>
        </w:rPr>
        <w:t>Текст :</w:t>
      </w:r>
      <w:proofErr w:type="gramEnd"/>
      <w:r w:rsidRPr="005C75E7">
        <w:rPr>
          <w:sz w:val="28"/>
          <w:szCs w:val="28"/>
          <w:lang w:val="ru-RU"/>
        </w:rPr>
        <w:t xml:space="preserve"> электронный.</w:t>
      </w:r>
    </w:p>
    <w:p w14:paraId="74401D6E" w14:textId="77777777" w:rsidR="005C75E7" w:rsidRPr="005C75E7" w:rsidRDefault="005C75E7" w:rsidP="00CB5F3D">
      <w:pPr>
        <w:pStyle w:val="aa"/>
        <w:tabs>
          <w:tab w:val="left" w:pos="720"/>
          <w:tab w:val="left" w:pos="993"/>
        </w:tabs>
        <w:suppressAutoHyphens/>
        <w:spacing w:before="0" w:beforeAutospacing="0" w:after="0" w:afterAutospacing="0" w:line="360" w:lineRule="auto"/>
        <w:ind w:left="720"/>
        <w:contextualSpacing/>
        <w:jc w:val="both"/>
        <w:outlineLvl w:val="0"/>
        <w:rPr>
          <w:b/>
          <w:sz w:val="28"/>
          <w:szCs w:val="22"/>
          <w:lang w:val="ru-RU"/>
        </w:rPr>
      </w:pPr>
      <w:r w:rsidRPr="005C75E7">
        <w:rPr>
          <w:b/>
          <w:sz w:val="28"/>
          <w:lang w:val="ru-RU"/>
        </w:rPr>
        <w:t>Перечень ресурсов информационно-телекоммуникационной сети «Интернет», необходимых для освоения дисциплины</w:t>
      </w:r>
    </w:p>
    <w:p w14:paraId="5AB6040A" w14:textId="77777777" w:rsidR="005C75E7" w:rsidRDefault="003B60C2" w:rsidP="005C75E7">
      <w:pPr>
        <w:pStyle w:val="ae"/>
        <w:widowControl w:val="0"/>
        <w:numPr>
          <w:ilvl w:val="0"/>
          <w:numId w:val="46"/>
        </w:numPr>
        <w:suppressAutoHyphens/>
        <w:spacing w:before="0" w:after="0" w:line="360" w:lineRule="auto"/>
        <w:ind w:left="0" w:firstLine="709"/>
        <w:jc w:val="both"/>
        <w:rPr>
          <w:rStyle w:val="nowrap"/>
          <w:rFonts w:eastAsiaTheme="minorEastAsia"/>
          <w:color w:val="000000"/>
          <w:szCs w:val="28"/>
          <w:shd w:val="clear" w:color="auto" w:fill="FFFFFF"/>
        </w:rPr>
      </w:pPr>
      <w:hyperlink r:id="rId11" w:history="1">
        <w:r w:rsidR="005C75E7">
          <w:rPr>
            <w:rStyle w:val="a7"/>
            <w:sz w:val="28"/>
            <w:szCs w:val="28"/>
          </w:rPr>
          <w:t>www.</w:t>
        </w:r>
        <w:r w:rsidR="005C75E7">
          <w:rPr>
            <w:rStyle w:val="a7"/>
            <w:sz w:val="28"/>
            <w:szCs w:val="28"/>
            <w:lang w:val="en-US"/>
          </w:rPr>
          <w:t>cbr</w:t>
        </w:r>
        <w:r w:rsidR="005C75E7">
          <w:rPr>
            <w:rStyle w:val="a7"/>
            <w:sz w:val="28"/>
            <w:szCs w:val="28"/>
          </w:rPr>
          <w:t>.</w:t>
        </w:r>
        <w:r w:rsidR="005C75E7">
          <w:rPr>
            <w:rStyle w:val="a7"/>
            <w:sz w:val="28"/>
            <w:szCs w:val="28"/>
            <w:lang w:val="en-US"/>
          </w:rPr>
          <w:t>ru</w:t>
        </w:r>
      </w:hyperlink>
      <w:r w:rsidR="005C75E7">
        <w:rPr>
          <w:rStyle w:val="nowrap"/>
          <w:sz w:val="28"/>
          <w:szCs w:val="28"/>
        </w:rPr>
        <w:t xml:space="preserve"> – официальный сайт Банка России</w:t>
      </w:r>
    </w:p>
    <w:p w14:paraId="13C5CFDF" w14:textId="77777777" w:rsidR="005C75E7" w:rsidRDefault="003B60C2" w:rsidP="005C75E7">
      <w:pPr>
        <w:pStyle w:val="ae"/>
        <w:widowControl w:val="0"/>
        <w:numPr>
          <w:ilvl w:val="0"/>
          <w:numId w:val="46"/>
        </w:numPr>
        <w:suppressAutoHyphens/>
        <w:spacing w:before="0" w:after="0" w:line="360" w:lineRule="auto"/>
        <w:ind w:left="0" w:firstLine="709"/>
        <w:jc w:val="both"/>
        <w:rPr>
          <w:rStyle w:val="nowrap"/>
          <w:color w:val="000000"/>
          <w:sz w:val="28"/>
          <w:szCs w:val="28"/>
          <w:shd w:val="clear" w:color="auto" w:fill="FFFFFF"/>
        </w:rPr>
      </w:pPr>
      <w:hyperlink r:id="rId12" w:history="1">
        <w:r w:rsidR="005C75E7">
          <w:rPr>
            <w:rStyle w:val="a7"/>
            <w:sz w:val="28"/>
            <w:szCs w:val="28"/>
            <w:lang w:val="en-US"/>
          </w:rPr>
          <w:t>www</w:t>
        </w:r>
        <w:r w:rsidR="005C75E7">
          <w:rPr>
            <w:rStyle w:val="a7"/>
            <w:sz w:val="28"/>
            <w:szCs w:val="28"/>
          </w:rPr>
          <w:t>.</w:t>
        </w:r>
        <w:proofErr w:type="spellStart"/>
        <w:r w:rsidR="005C75E7">
          <w:rPr>
            <w:rStyle w:val="a7"/>
            <w:sz w:val="28"/>
            <w:szCs w:val="28"/>
            <w:lang w:val="en-US"/>
          </w:rPr>
          <w:t>goverment</w:t>
        </w:r>
        <w:proofErr w:type="spellEnd"/>
        <w:r w:rsidR="005C75E7">
          <w:rPr>
            <w:rStyle w:val="a7"/>
            <w:sz w:val="28"/>
            <w:szCs w:val="28"/>
          </w:rPr>
          <w:t>,</w:t>
        </w:r>
        <w:proofErr w:type="spellStart"/>
        <w:r w:rsidR="005C75E7">
          <w:rPr>
            <w:rStyle w:val="a7"/>
            <w:sz w:val="28"/>
            <w:szCs w:val="28"/>
            <w:lang w:val="en-US"/>
          </w:rPr>
          <w:t>ru</w:t>
        </w:r>
        <w:proofErr w:type="spellEnd"/>
      </w:hyperlink>
      <w:r w:rsidR="005C75E7">
        <w:rPr>
          <w:rStyle w:val="nowrap"/>
          <w:sz w:val="28"/>
          <w:szCs w:val="28"/>
        </w:rPr>
        <w:t xml:space="preserve"> – официальный сайт Правительства Российской Федерации</w:t>
      </w:r>
    </w:p>
    <w:p w14:paraId="26C4687E" w14:textId="77777777" w:rsidR="005C75E7" w:rsidRDefault="003B60C2" w:rsidP="005C75E7">
      <w:pPr>
        <w:pStyle w:val="ae"/>
        <w:widowControl w:val="0"/>
        <w:numPr>
          <w:ilvl w:val="0"/>
          <w:numId w:val="46"/>
        </w:numPr>
        <w:suppressAutoHyphens/>
        <w:spacing w:before="0" w:after="0" w:line="360" w:lineRule="auto"/>
        <w:ind w:left="0" w:firstLine="709"/>
        <w:jc w:val="both"/>
      </w:pPr>
      <w:hyperlink r:id="rId13" w:history="1">
        <w:r w:rsidR="005C75E7">
          <w:rPr>
            <w:rStyle w:val="a7"/>
            <w:sz w:val="28"/>
            <w:szCs w:val="28"/>
          </w:rPr>
          <w:t>www.minfin.ru</w:t>
        </w:r>
      </w:hyperlink>
      <w:r w:rsidR="005C75E7">
        <w:rPr>
          <w:rStyle w:val="nowrap"/>
          <w:sz w:val="28"/>
          <w:szCs w:val="28"/>
        </w:rPr>
        <w:t xml:space="preserve"> –</w:t>
      </w:r>
      <w:r w:rsidR="005C75E7">
        <w:rPr>
          <w:sz w:val="28"/>
          <w:szCs w:val="28"/>
        </w:rPr>
        <w:t xml:space="preserve"> официальный сайт Министерства финансов Российской Федерации</w:t>
      </w:r>
    </w:p>
    <w:p w14:paraId="57E97261" w14:textId="77777777" w:rsidR="005C75E7" w:rsidRDefault="005C75E7" w:rsidP="005C75E7">
      <w:pPr>
        <w:pStyle w:val="ae"/>
        <w:widowControl w:val="0"/>
        <w:numPr>
          <w:ilvl w:val="0"/>
          <w:numId w:val="46"/>
        </w:numPr>
        <w:suppressAutoHyphens/>
        <w:spacing w:before="0" w:after="0" w:line="360" w:lineRule="auto"/>
        <w:ind w:left="0" w:firstLine="709"/>
        <w:jc w:val="both"/>
        <w:rPr>
          <w:sz w:val="28"/>
          <w:szCs w:val="28"/>
        </w:rPr>
      </w:pPr>
      <w:r>
        <w:rPr>
          <w:rStyle w:val="nowrap"/>
          <w:sz w:val="28"/>
          <w:szCs w:val="28"/>
        </w:rPr>
        <w:t xml:space="preserve"> </w:t>
      </w:r>
      <w:hyperlink r:id="rId14" w:history="1">
        <w:r>
          <w:rPr>
            <w:rStyle w:val="a7"/>
            <w:sz w:val="28"/>
            <w:szCs w:val="28"/>
          </w:rPr>
          <w:t>https://roskazna.gov.ru/</w:t>
        </w:r>
      </w:hyperlink>
      <w:r>
        <w:rPr>
          <w:rStyle w:val="nowrap"/>
          <w:sz w:val="28"/>
          <w:szCs w:val="28"/>
        </w:rPr>
        <w:t xml:space="preserve"> – </w:t>
      </w:r>
      <w:r>
        <w:rPr>
          <w:sz w:val="28"/>
          <w:szCs w:val="28"/>
        </w:rPr>
        <w:t xml:space="preserve">официальный сайт </w:t>
      </w:r>
      <w:r>
        <w:rPr>
          <w:rStyle w:val="nowrap"/>
          <w:sz w:val="28"/>
          <w:szCs w:val="28"/>
        </w:rPr>
        <w:t>Федерального казначейства</w:t>
      </w:r>
    </w:p>
    <w:p w14:paraId="31D5CD74"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15" w:history="1">
        <w:r w:rsidR="005C75E7">
          <w:rPr>
            <w:rStyle w:val="a7"/>
            <w:sz w:val="28"/>
            <w:szCs w:val="28"/>
          </w:rPr>
          <w:t>www.nalog.</w:t>
        </w:r>
        <w:r w:rsidR="005C75E7">
          <w:rPr>
            <w:rStyle w:val="a7"/>
            <w:sz w:val="28"/>
            <w:szCs w:val="28"/>
            <w:lang w:val="en-US"/>
          </w:rPr>
          <w:t>gov</w:t>
        </w:r>
        <w:r w:rsidR="005C75E7">
          <w:rPr>
            <w:rStyle w:val="a7"/>
            <w:sz w:val="28"/>
            <w:szCs w:val="28"/>
          </w:rPr>
          <w:t>.</w:t>
        </w:r>
        <w:proofErr w:type="spellStart"/>
        <w:r w:rsidR="005C75E7">
          <w:rPr>
            <w:rStyle w:val="a7"/>
            <w:sz w:val="28"/>
            <w:szCs w:val="28"/>
          </w:rPr>
          <w:t>ru</w:t>
        </w:r>
        <w:proofErr w:type="spellEnd"/>
      </w:hyperlink>
      <w:r w:rsidR="005C75E7">
        <w:rPr>
          <w:rStyle w:val="nowrap"/>
          <w:sz w:val="28"/>
          <w:szCs w:val="28"/>
        </w:rPr>
        <w:t xml:space="preserve"> –</w:t>
      </w:r>
      <w:r w:rsidR="005C75E7">
        <w:rPr>
          <w:sz w:val="28"/>
          <w:szCs w:val="28"/>
        </w:rPr>
        <w:t xml:space="preserve"> официальный сайт Федеральной налоговой службы</w:t>
      </w:r>
    </w:p>
    <w:p w14:paraId="7237A94A"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16" w:history="1">
        <w:r w:rsidR="005C75E7">
          <w:rPr>
            <w:rStyle w:val="a7"/>
            <w:sz w:val="28"/>
            <w:szCs w:val="28"/>
          </w:rPr>
          <w:t>www.prime-tass.ru</w:t>
        </w:r>
      </w:hyperlink>
      <w:r w:rsidR="005C75E7">
        <w:rPr>
          <w:rStyle w:val="nowrap"/>
          <w:sz w:val="28"/>
          <w:szCs w:val="28"/>
        </w:rPr>
        <w:t xml:space="preserve"> –</w:t>
      </w:r>
      <w:r w:rsidR="005C75E7">
        <w:rPr>
          <w:sz w:val="28"/>
          <w:szCs w:val="28"/>
        </w:rPr>
        <w:t xml:space="preserve"> Агентство экономической информации </w:t>
      </w:r>
    </w:p>
    <w:p w14:paraId="5C666707"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17" w:history="1">
        <w:r w:rsidR="005C75E7">
          <w:rPr>
            <w:rStyle w:val="a7"/>
            <w:sz w:val="28"/>
            <w:szCs w:val="28"/>
          </w:rPr>
          <w:t>www.quote.ru</w:t>
        </w:r>
      </w:hyperlink>
      <w:r w:rsidR="005C75E7">
        <w:rPr>
          <w:rStyle w:val="nowrap"/>
          <w:sz w:val="28"/>
          <w:szCs w:val="28"/>
        </w:rPr>
        <w:t xml:space="preserve"> –</w:t>
      </w:r>
      <w:r w:rsidR="005C75E7">
        <w:rPr>
          <w:sz w:val="28"/>
          <w:szCs w:val="28"/>
        </w:rPr>
        <w:t xml:space="preserve"> финансовые показатели российских предприятий </w:t>
      </w:r>
    </w:p>
    <w:p w14:paraId="5F8B6E27"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18" w:history="1">
        <w:r w:rsidR="005C75E7">
          <w:rPr>
            <w:rStyle w:val="a7"/>
            <w:sz w:val="28"/>
            <w:szCs w:val="28"/>
          </w:rPr>
          <w:t>www.raexpert.ru</w:t>
        </w:r>
      </w:hyperlink>
      <w:r w:rsidR="005C75E7">
        <w:rPr>
          <w:rStyle w:val="nowrap"/>
          <w:sz w:val="28"/>
          <w:szCs w:val="28"/>
        </w:rPr>
        <w:t xml:space="preserve"> –</w:t>
      </w:r>
      <w:r w:rsidR="005C75E7">
        <w:rPr>
          <w:sz w:val="28"/>
          <w:szCs w:val="28"/>
        </w:rPr>
        <w:t xml:space="preserve"> Рейтинговое агентство ЭКСПЕРТ РА </w:t>
      </w:r>
    </w:p>
    <w:p w14:paraId="030DBC9E"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19" w:history="1">
        <w:r w:rsidR="005C75E7">
          <w:rPr>
            <w:rStyle w:val="a7"/>
            <w:sz w:val="28"/>
            <w:szCs w:val="28"/>
          </w:rPr>
          <w:t>www.rbc.ru</w:t>
        </w:r>
      </w:hyperlink>
      <w:r w:rsidR="005C75E7">
        <w:rPr>
          <w:rStyle w:val="nowrap"/>
          <w:sz w:val="28"/>
          <w:szCs w:val="28"/>
        </w:rPr>
        <w:t xml:space="preserve"> –</w:t>
      </w:r>
      <w:r w:rsidR="005C75E7">
        <w:rPr>
          <w:sz w:val="28"/>
          <w:szCs w:val="28"/>
        </w:rPr>
        <w:t xml:space="preserve"> РИА РБК </w:t>
      </w:r>
    </w:p>
    <w:p w14:paraId="4109A2D6"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20" w:history="1">
        <w:r w:rsidR="005C75E7">
          <w:rPr>
            <w:rStyle w:val="a7"/>
            <w:sz w:val="28"/>
            <w:szCs w:val="28"/>
            <w:shd w:val="clear" w:color="auto" w:fill="FFFFFF"/>
          </w:rPr>
          <w:t>https://www</w:t>
        </w:r>
      </w:hyperlink>
      <w:r w:rsidR="005C75E7">
        <w:rPr>
          <w:color w:val="000000"/>
          <w:sz w:val="28"/>
          <w:szCs w:val="28"/>
          <w:shd w:val="clear" w:color="auto" w:fill="FFFFFF"/>
        </w:rPr>
        <w:t>.moex.com/ - Московская биржа</w:t>
      </w:r>
    </w:p>
    <w:p w14:paraId="29B8B061" w14:textId="77777777" w:rsidR="005C75E7" w:rsidRDefault="003B60C2"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hyperlink r:id="rId21" w:history="1">
        <w:r w:rsidR="005C75E7">
          <w:rPr>
            <w:rStyle w:val="a7"/>
            <w:sz w:val="28"/>
            <w:szCs w:val="28"/>
          </w:rPr>
          <w:t>www.riskland.ru</w:t>
        </w:r>
      </w:hyperlink>
      <w:r w:rsidR="005C75E7">
        <w:rPr>
          <w:rStyle w:val="nowrap"/>
          <w:sz w:val="28"/>
          <w:szCs w:val="28"/>
        </w:rPr>
        <w:t xml:space="preserve"> –</w:t>
      </w:r>
      <w:r w:rsidR="005C75E7">
        <w:rPr>
          <w:sz w:val="28"/>
          <w:szCs w:val="28"/>
        </w:rPr>
        <w:t xml:space="preserve"> Экспертиза рисков </w:t>
      </w:r>
    </w:p>
    <w:p w14:paraId="2D535268" w14:textId="77777777" w:rsidR="005C75E7" w:rsidRDefault="005C75E7"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r>
        <w:rPr>
          <w:color w:val="000000"/>
          <w:sz w:val="28"/>
          <w:szCs w:val="28"/>
          <w:shd w:val="clear" w:color="auto" w:fill="FFFFFF"/>
        </w:rPr>
        <w:t xml:space="preserve">http://www.consultant.ru </w:t>
      </w:r>
      <w:r>
        <w:rPr>
          <w:rStyle w:val="nowrap"/>
          <w:sz w:val="28"/>
          <w:szCs w:val="28"/>
        </w:rPr>
        <w:t xml:space="preserve">– </w:t>
      </w:r>
      <w:r>
        <w:rPr>
          <w:color w:val="000000"/>
          <w:sz w:val="28"/>
          <w:szCs w:val="28"/>
          <w:shd w:val="clear" w:color="auto" w:fill="FFFFFF"/>
        </w:rPr>
        <w:t>СПС Консультант Плюс.</w:t>
      </w:r>
    </w:p>
    <w:p w14:paraId="708D1919" w14:textId="77777777" w:rsidR="005C75E7" w:rsidRDefault="005C75E7" w:rsidP="005C75E7">
      <w:pPr>
        <w:pStyle w:val="ae"/>
        <w:widowControl w:val="0"/>
        <w:numPr>
          <w:ilvl w:val="0"/>
          <w:numId w:val="46"/>
        </w:numPr>
        <w:suppressAutoHyphens/>
        <w:spacing w:before="0" w:after="0" w:line="360" w:lineRule="auto"/>
        <w:ind w:left="0" w:firstLine="709"/>
        <w:jc w:val="both"/>
        <w:rPr>
          <w:color w:val="000000"/>
          <w:sz w:val="28"/>
          <w:szCs w:val="28"/>
          <w:shd w:val="clear" w:color="auto" w:fill="FFFFFF"/>
        </w:rPr>
      </w:pPr>
      <w:r>
        <w:rPr>
          <w:color w:val="000000"/>
          <w:sz w:val="28"/>
          <w:szCs w:val="28"/>
          <w:shd w:val="clear" w:color="auto" w:fill="FFFFFF"/>
        </w:rPr>
        <w:t xml:space="preserve">http://www.garant.ru </w:t>
      </w:r>
      <w:r>
        <w:rPr>
          <w:rStyle w:val="nowrap"/>
          <w:sz w:val="28"/>
          <w:szCs w:val="28"/>
        </w:rPr>
        <w:t>–</w:t>
      </w:r>
      <w:r>
        <w:rPr>
          <w:color w:val="000000"/>
          <w:sz w:val="28"/>
          <w:szCs w:val="28"/>
          <w:shd w:val="clear" w:color="auto" w:fill="FFFFFF"/>
        </w:rPr>
        <w:t xml:space="preserve"> СПС Гарант. </w:t>
      </w:r>
    </w:p>
    <w:p w14:paraId="7008D28F"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Электронная библиотека Финансового университета (ЭБ) http://elib.fa.ru/ (http://library.fa.ru/files/elibfa.pdf) </w:t>
      </w:r>
    </w:p>
    <w:p w14:paraId="1D82A92B"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Электронно-библиотечная система BOOK.RU http://www.book.ru </w:t>
      </w:r>
    </w:p>
    <w:p w14:paraId="38A09BC8"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22" w:history="1">
        <w:r>
          <w:rPr>
            <w:rStyle w:val="a7"/>
            <w:sz w:val="28"/>
            <w:szCs w:val="28"/>
          </w:rPr>
          <w:t>http://biblioclub.ru/</w:t>
        </w:r>
      </w:hyperlink>
      <w:r>
        <w:rPr>
          <w:sz w:val="28"/>
          <w:szCs w:val="28"/>
        </w:rPr>
        <w:t xml:space="preserve"> </w:t>
      </w:r>
    </w:p>
    <w:p w14:paraId="0485143D"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 </w:t>
      </w:r>
    </w:p>
    <w:p w14:paraId="00660DB4"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http://lib.alpinadigital.ru/en/library </w:t>
      </w:r>
    </w:p>
    <w:p w14:paraId="662865F0"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lastRenderedPageBreak/>
        <w:t xml:space="preserve">Электронно-библиотечная система издательства «Лань» https://e.lanbook.com/ </w:t>
      </w:r>
    </w:p>
    <w:p w14:paraId="36DBA731"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Электронно-библиотечная система издательства «ЮРАЙТ» https://www.biblio-online.ru/ </w:t>
      </w:r>
    </w:p>
    <w:p w14:paraId="23A9E675" w14:textId="77777777" w:rsidR="005C75E7" w:rsidRDefault="005C75E7" w:rsidP="005C75E7">
      <w:pPr>
        <w:pStyle w:val="ae"/>
        <w:numPr>
          <w:ilvl w:val="0"/>
          <w:numId w:val="46"/>
        </w:numPr>
        <w:suppressAutoHyphens/>
        <w:spacing w:before="0" w:after="0" w:line="360" w:lineRule="auto"/>
        <w:ind w:left="0" w:firstLine="709"/>
        <w:jc w:val="both"/>
        <w:rPr>
          <w:sz w:val="28"/>
          <w:szCs w:val="28"/>
        </w:rPr>
      </w:pPr>
      <w:r>
        <w:rPr>
          <w:sz w:val="28"/>
          <w:szCs w:val="28"/>
        </w:rPr>
        <w:t xml:space="preserve">Научная электронная библиотека eLibrary.ru </w:t>
      </w:r>
      <w:hyperlink r:id="rId23" w:history="1">
        <w:r>
          <w:rPr>
            <w:rStyle w:val="a7"/>
            <w:sz w:val="28"/>
            <w:szCs w:val="28"/>
          </w:rPr>
          <w:t>http://elibrary.ru</w:t>
        </w:r>
      </w:hyperlink>
      <w:r>
        <w:rPr>
          <w:sz w:val="28"/>
          <w:szCs w:val="28"/>
        </w:rPr>
        <w:t xml:space="preserve"> </w:t>
      </w:r>
    </w:p>
    <w:p w14:paraId="47FAE04F" w14:textId="77777777" w:rsidR="005C75E7" w:rsidRPr="005C75E7" w:rsidRDefault="003B60C2" w:rsidP="005C75E7">
      <w:pPr>
        <w:pStyle w:val="aa"/>
        <w:numPr>
          <w:ilvl w:val="0"/>
          <w:numId w:val="46"/>
        </w:numPr>
        <w:shd w:val="clear" w:color="auto" w:fill="FFFFFF"/>
        <w:autoSpaceDE w:val="0"/>
        <w:autoSpaceDN w:val="0"/>
        <w:adjustRightInd w:val="0"/>
        <w:spacing w:before="0" w:beforeAutospacing="0" w:after="0" w:afterAutospacing="0" w:line="360" w:lineRule="auto"/>
        <w:ind w:left="0" w:firstLine="709"/>
        <w:contextualSpacing/>
        <w:rPr>
          <w:rFonts w:eastAsiaTheme="minorEastAsia"/>
          <w:sz w:val="28"/>
          <w:szCs w:val="28"/>
          <w:lang w:val="ru-RU"/>
        </w:rPr>
      </w:pPr>
      <w:hyperlink r:id="rId24" w:history="1">
        <w:r w:rsidR="005C75E7">
          <w:rPr>
            <w:rStyle w:val="a7"/>
            <w:sz w:val="28"/>
            <w:szCs w:val="28"/>
          </w:rPr>
          <w:t>www</w:t>
        </w:r>
        <w:r w:rsidR="005C75E7" w:rsidRPr="005C75E7">
          <w:rPr>
            <w:rStyle w:val="a7"/>
            <w:sz w:val="28"/>
            <w:szCs w:val="28"/>
            <w:lang w:val="ru-RU"/>
          </w:rPr>
          <w:t>.</w:t>
        </w:r>
        <w:r w:rsidR="005C75E7">
          <w:rPr>
            <w:rStyle w:val="a7"/>
            <w:sz w:val="28"/>
            <w:szCs w:val="28"/>
          </w:rPr>
          <w:t>ins</w:t>
        </w:r>
        <w:r w:rsidR="005C75E7" w:rsidRPr="005C75E7">
          <w:rPr>
            <w:rStyle w:val="a7"/>
            <w:sz w:val="28"/>
            <w:szCs w:val="28"/>
            <w:lang w:val="ru-RU"/>
          </w:rPr>
          <w:t>-</w:t>
        </w:r>
        <w:r w:rsidR="005C75E7">
          <w:rPr>
            <w:rStyle w:val="a7"/>
            <w:sz w:val="28"/>
            <w:szCs w:val="28"/>
          </w:rPr>
          <w:t>union</w:t>
        </w:r>
        <w:r w:rsidR="005C75E7" w:rsidRPr="005C75E7">
          <w:rPr>
            <w:rStyle w:val="a7"/>
            <w:sz w:val="28"/>
            <w:szCs w:val="28"/>
            <w:lang w:val="ru-RU"/>
          </w:rPr>
          <w:t>.</w:t>
        </w:r>
        <w:proofErr w:type="spellStart"/>
        <w:r w:rsidR="005C75E7">
          <w:rPr>
            <w:rStyle w:val="a7"/>
            <w:sz w:val="28"/>
            <w:szCs w:val="28"/>
          </w:rPr>
          <w:t>ru</w:t>
        </w:r>
        <w:proofErr w:type="spellEnd"/>
      </w:hyperlink>
      <w:r w:rsidR="005C75E7" w:rsidRPr="005C75E7">
        <w:rPr>
          <w:sz w:val="28"/>
          <w:szCs w:val="28"/>
          <w:lang w:val="ru-RU"/>
        </w:rPr>
        <w:t xml:space="preserve"> - Всероссийский Союз страховщиков.</w:t>
      </w:r>
    </w:p>
    <w:p w14:paraId="7E7C0D50" w14:textId="77777777" w:rsidR="005C75E7" w:rsidRPr="005C75E7" w:rsidRDefault="003B60C2" w:rsidP="005C75E7">
      <w:pPr>
        <w:pStyle w:val="aa"/>
        <w:numPr>
          <w:ilvl w:val="0"/>
          <w:numId w:val="46"/>
        </w:numPr>
        <w:shd w:val="clear" w:color="auto" w:fill="FFFFFF"/>
        <w:autoSpaceDE w:val="0"/>
        <w:autoSpaceDN w:val="0"/>
        <w:adjustRightInd w:val="0"/>
        <w:spacing w:before="0" w:beforeAutospacing="0" w:after="0" w:afterAutospacing="0" w:line="360" w:lineRule="auto"/>
        <w:ind w:left="0" w:firstLine="709"/>
        <w:contextualSpacing/>
        <w:rPr>
          <w:sz w:val="28"/>
          <w:szCs w:val="28"/>
          <w:lang w:val="ru-RU"/>
        </w:rPr>
      </w:pPr>
      <w:hyperlink r:id="rId25" w:history="1">
        <w:r w:rsidR="005C75E7">
          <w:rPr>
            <w:rStyle w:val="a7"/>
            <w:sz w:val="28"/>
            <w:szCs w:val="28"/>
          </w:rPr>
          <w:t>www</w:t>
        </w:r>
        <w:r w:rsidR="005C75E7" w:rsidRPr="005C75E7">
          <w:rPr>
            <w:rStyle w:val="a7"/>
            <w:sz w:val="28"/>
            <w:szCs w:val="28"/>
            <w:lang w:val="ru-RU"/>
          </w:rPr>
          <w:t>.</w:t>
        </w:r>
        <w:proofErr w:type="spellStart"/>
        <w:r w:rsidR="005C75E7">
          <w:rPr>
            <w:rStyle w:val="a7"/>
            <w:sz w:val="28"/>
            <w:szCs w:val="28"/>
          </w:rPr>
          <w:t>insur</w:t>
        </w:r>
        <w:proofErr w:type="spellEnd"/>
        <w:r w:rsidR="005C75E7" w:rsidRPr="005C75E7">
          <w:rPr>
            <w:rStyle w:val="a7"/>
            <w:sz w:val="28"/>
            <w:szCs w:val="28"/>
            <w:lang w:val="ru-RU"/>
          </w:rPr>
          <w:t>-</w:t>
        </w:r>
        <w:r w:rsidR="005C75E7">
          <w:rPr>
            <w:rStyle w:val="a7"/>
            <w:sz w:val="28"/>
            <w:szCs w:val="28"/>
          </w:rPr>
          <w:t>today</w:t>
        </w:r>
        <w:r w:rsidR="005C75E7" w:rsidRPr="005C75E7">
          <w:rPr>
            <w:rStyle w:val="a7"/>
            <w:sz w:val="28"/>
            <w:szCs w:val="28"/>
            <w:lang w:val="ru-RU"/>
          </w:rPr>
          <w:t>.</w:t>
        </w:r>
        <w:proofErr w:type="spellStart"/>
        <w:r w:rsidR="005C75E7">
          <w:rPr>
            <w:rStyle w:val="a7"/>
            <w:sz w:val="28"/>
            <w:szCs w:val="28"/>
          </w:rPr>
          <w:t>ru</w:t>
        </w:r>
        <w:proofErr w:type="spellEnd"/>
      </w:hyperlink>
      <w:r w:rsidR="005C75E7" w:rsidRPr="005C75E7">
        <w:rPr>
          <w:sz w:val="28"/>
          <w:szCs w:val="28"/>
          <w:lang w:val="ru-RU"/>
        </w:rPr>
        <w:t xml:space="preserve"> - Страхование сегодня (страховой портал).</w:t>
      </w:r>
    </w:p>
    <w:p w14:paraId="28F292A5" w14:textId="425E115F" w:rsidR="00F01758" w:rsidRPr="005C75E7" w:rsidRDefault="00F01758" w:rsidP="005C75E7">
      <w:pPr>
        <w:rPr>
          <w:rFonts w:ascii="Times New Roman" w:eastAsia="Calibri" w:hAnsi="Times New Roman"/>
          <w:sz w:val="24"/>
          <w:szCs w:val="24"/>
        </w:rPr>
      </w:pPr>
      <w:r>
        <w:rPr>
          <w:rFonts w:ascii="Times New Roman" w:hAnsi="Times New Roman"/>
          <w:b/>
          <w:sz w:val="28"/>
          <w:szCs w:val="28"/>
        </w:rPr>
        <w:t>4</w:t>
      </w:r>
      <w:r w:rsidRPr="008B4D1C">
        <w:rPr>
          <w:rFonts w:ascii="Times New Roman" w:hAnsi="Times New Roman"/>
          <w:b/>
          <w:sz w:val="28"/>
          <w:szCs w:val="28"/>
        </w:rPr>
        <w:t xml:space="preserve">. </w:t>
      </w:r>
      <w:r w:rsidRPr="00A642A6">
        <w:rPr>
          <w:rFonts w:ascii="Times New Roman" w:hAnsi="Times New Roman"/>
          <w:b/>
          <w:noProof/>
          <w:sz w:val="28"/>
          <w:szCs w:val="28"/>
        </w:rPr>
        <w:t xml:space="preserve">Критерии оценки результатов </w:t>
      </w:r>
      <w:r w:rsidR="00B85F50">
        <w:rPr>
          <w:rFonts w:ascii="Times New Roman" w:hAnsi="Times New Roman"/>
          <w:b/>
          <w:noProof/>
          <w:sz w:val="28"/>
          <w:szCs w:val="28"/>
        </w:rPr>
        <w:t>сдачи кандидатского э</w:t>
      </w:r>
      <w:r w:rsidRPr="00A642A6">
        <w:rPr>
          <w:rFonts w:ascii="Times New Roman" w:hAnsi="Times New Roman"/>
          <w:b/>
          <w:noProof/>
          <w:sz w:val="28"/>
          <w:szCs w:val="28"/>
        </w:rPr>
        <w:t>кзамена</w:t>
      </w:r>
    </w:p>
    <w:p w14:paraId="3D04A546"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Критерии оценки знаний в ходе ответов на теоретические вопросы:</w:t>
      </w:r>
    </w:p>
    <w:p w14:paraId="764539BB"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58C4A9D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0BB3FD4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«Удовлетворительно» соответствует ответу, при котором в малом объеме раскрыты основные положения вопроса, нарушена логика изложения.</w:t>
      </w:r>
      <w:r w:rsidRPr="00117744">
        <w:rPr>
          <w:rFonts w:ascii="Times New Roman" w:eastAsia="TimesNewRomanPSMT" w:hAnsi="Times New Roman"/>
          <w:sz w:val="28"/>
          <w:szCs w:val="28"/>
          <w:highlight w:val="lightGray"/>
          <w:lang w:eastAsia="ru-RU"/>
        </w:rPr>
        <w:t xml:space="preserve"> </w:t>
      </w:r>
    </w:p>
    <w:p w14:paraId="1307C59D"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Оценка «неудовлетворительно» выставляется в случае, если материал излагается непоследовательно, неаргументированно,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2C34DC72" w14:textId="0C1B3A6E" w:rsid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Перед процедурой обсуждения ответов, экзаменующихся каждый член экзаменационной комиссии, выставляет свою персональную оценку для каждого </w:t>
      </w:r>
      <w:r w:rsidRPr="00117744">
        <w:rPr>
          <w:rFonts w:ascii="Times New Roman" w:eastAsia="TimesNewRomanPSMT" w:hAnsi="Times New Roman"/>
          <w:sz w:val="28"/>
          <w:szCs w:val="28"/>
          <w:lang w:eastAsia="ru-RU"/>
        </w:rPr>
        <w:lastRenderedPageBreak/>
        <w:t>аспиранта, при этом итоговая оценка представляет среднее арифметическое от суммы оценок, выста</w:t>
      </w:r>
      <w:r w:rsidR="00D41568">
        <w:rPr>
          <w:rFonts w:ascii="Times New Roman" w:eastAsia="TimesNewRomanPSMT" w:hAnsi="Times New Roman"/>
          <w:sz w:val="28"/>
          <w:szCs w:val="28"/>
          <w:lang w:eastAsia="ru-RU"/>
        </w:rPr>
        <w:t>вленных каждым членом комиссии.</w:t>
      </w:r>
    </w:p>
    <w:p w14:paraId="42FF63B9" w14:textId="0CF3536A" w:rsidR="00B85F50" w:rsidRPr="00CB5F3D" w:rsidRDefault="00DA740D" w:rsidP="00CB5F3D">
      <w:pPr>
        <w:rPr>
          <w:rFonts w:ascii="Times New Roman" w:eastAsia="TimesNewRomanPSMT" w:hAnsi="Times New Roman"/>
          <w:sz w:val="28"/>
          <w:szCs w:val="28"/>
          <w:lang w:eastAsia="ru-RU"/>
        </w:rPr>
      </w:pPr>
      <w:r>
        <w:rPr>
          <w:rFonts w:ascii="Times New Roman" w:hAnsi="Times New Roman"/>
          <w:b/>
          <w:sz w:val="28"/>
          <w:szCs w:val="28"/>
        </w:rPr>
        <w:t>П</w:t>
      </w:r>
      <w:r w:rsidR="00B85F50">
        <w:rPr>
          <w:rFonts w:ascii="Times New Roman" w:hAnsi="Times New Roman"/>
          <w:b/>
          <w:sz w:val="28"/>
          <w:szCs w:val="28"/>
        </w:rPr>
        <w:t>риложение</w:t>
      </w:r>
    </w:p>
    <w:p w14:paraId="4945F208" w14:textId="117E9571" w:rsidR="00F37B76" w:rsidRPr="00D41568" w:rsidRDefault="00F37B76" w:rsidP="00F2689C">
      <w:pPr>
        <w:spacing w:line="360" w:lineRule="auto"/>
        <w:ind w:firstLine="709"/>
        <w:jc w:val="both"/>
        <w:rPr>
          <w:rFonts w:ascii="Times New Roman" w:hAnsi="Times New Roman"/>
          <w:b/>
          <w:sz w:val="28"/>
          <w:szCs w:val="28"/>
        </w:rPr>
      </w:pPr>
      <w:r w:rsidRPr="006645AF">
        <w:rPr>
          <w:rFonts w:ascii="Times New Roman" w:hAnsi="Times New Roman"/>
          <w:b/>
          <w:sz w:val="28"/>
          <w:szCs w:val="28"/>
        </w:rPr>
        <w:t xml:space="preserve">Примерный перечень </w:t>
      </w:r>
      <w:r w:rsidR="00F954F0">
        <w:rPr>
          <w:rFonts w:ascii="Times New Roman" w:hAnsi="Times New Roman"/>
          <w:b/>
          <w:sz w:val="28"/>
          <w:szCs w:val="28"/>
        </w:rPr>
        <w:t xml:space="preserve">теоретических </w:t>
      </w:r>
      <w:r w:rsidRPr="006645AF">
        <w:rPr>
          <w:rFonts w:ascii="Times New Roman" w:hAnsi="Times New Roman"/>
          <w:b/>
          <w:sz w:val="28"/>
          <w:szCs w:val="28"/>
        </w:rPr>
        <w:t>вопросов к</w:t>
      </w:r>
      <w:r w:rsidR="007E66F7">
        <w:rPr>
          <w:rFonts w:ascii="Times New Roman" w:hAnsi="Times New Roman"/>
          <w:b/>
          <w:sz w:val="28"/>
          <w:szCs w:val="28"/>
        </w:rPr>
        <w:t xml:space="preserve"> кандидатскому</w:t>
      </w:r>
      <w:r w:rsidRPr="006645AF">
        <w:rPr>
          <w:rFonts w:ascii="Times New Roman" w:hAnsi="Times New Roman"/>
          <w:b/>
          <w:sz w:val="28"/>
          <w:szCs w:val="28"/>
        </w:rPr>
        <w:t xml:space="preserve"> </w:t>
      </w:r>
      <w:r w:rsidR="00D41568" w:rsidRPr="00D41568">
        <w:rPr>
          <w:rFonts w:ascii="Times New Roman" w:hAnsi="Times New Roman"/>
          <w:b/>
          <w:sz w:val="28"/>
          <w:szCs w:val="28"/>
        </w:rPr>
        <w:t>экзамену</w:t>
      </w:r>
    </w:p>
    <w:p w14:paraId="201CE391" w14:textId="77777777" w:rsidR="00D41568" w:rsidRPr="004E0352" w:rsidRDefault="00D41568" w:rsidP="00D41568">
      <w:pPr>
        <w:pStyle w:val="P"/>
        <w:widowControl/>
        <w:numPr>
          <w:ilvl w:val="0"/>
          <w:numId w:val="41"/>
        </w:numPr>
        <w:spacing w:line="360" w:lineRule="auto"/>
        <w:ind w:left="0" w:firstLine="709"/>
        <w:jc w:val="both"/>
        <w:rPr>
          <w:rFonts w:ascii="Times New Roman" w:hAnsi="Times New Roman"/>
          <w:szCs w:val="28"/>
        </w:rPr>
      </w:pPr>
      <w:r w:rsidRPr="004E0352">
        <w:rPr>
          <w:rFonts w:ascii="Times New Roman" w:hAnsi="Times New Roman"/>
          <w:szCs w:val="28"/>
        </w:rPr>
        <w:t>Государственные и муниципальные финансы в Российской Федерации: структура, принципы организации, перспективы развития.</w:t>
      </w:r>
    </w:p>
    <w:p w14:paraId="0F52EB60" w14:textId="77777777" w:rsidR="00D41568" w:rsidRPr="00581BD9" w:rsidRDefault="00D41568" w:rsidP="00D41568">
      <w:pPr>
        <w:pStyle w:val="16pt"/>
        <w:widowControl w:val="0"/>
        <w:numPr>
          <w:ilvl w:val="0"/>
          <w:numId w:val="41"/>
        </w:numPr>
        <w:ind w:left="0" w:firstLine="709"/>
        <w:rPr>
          <w:sz w:val="28"/>
          <w:szCs w:val="28"/>
        </w:rPr>
      </w:pPr>
      <w:r w:rsidRPr="00581BD9">
        <w:rPr>
          <w:sz w:val="28"/>
          <w:szCs w:val="28"/>
        </w:rPr>
        <w:t>Особенности функционирования бюджетной системы Российской Федерации.</w:t>
      </w:r>
    </w:p>
    <w:p w14:paraId="7B1C701A" w14:textId="77777777" w:rsidR="00D41568" w:rsidRPr="00D41568" w:rsidRDefault="00D41568" w:rsidP="00D41568">
      <w:pPr>
        <w:pStyle w:val="aa"/>
        <w:numPr>
          <w:ilvl w:val="0"/>
          <w:numId w:val="41"/>
        </w:numPr>
        <w:spacing w:before="0" w:beforeAutospacing="0" w:after="0" w:afterAutospacing="0" w:line="360" w:lineRule="auto"/>
        <w:ind w:left="0" w:firstLine="709"/>
        <w:contextualSpacing/>
        <w:jc w:val="both"/>
        <w:rPr>
          <w:sz w:val="28"/>
          <w:szCs w:val="28"/>
          <w:lang w:val="ru-RU"/>
        </w:rPr>
      </w:pPr>
      <w:r w:rsidRPr="00D41568">
        <w:rPr>
          <w:sz w:val="28"/>
          <w:szCs w:val="28"/>
          <w:lang w:val="ru-RU"/>
        </w:rPr>
        <w:t>Бюджетный федерализм, его значение и модели. Реализация принципов бюджетного федерализма в России.</w:t>
      </w:r>
    </w:p>
    <w:p w14:paraId="0D05986C" w14:textId="77777777" w:rsidR="00D41568" w:rsidRPr="004E0352" w:rsidRDefault="00D41568" w:rsidP="00D41568">
      <w:pPr>
        <w:pStyle w:val="P"/>
        <w:widowControl/>
        <w:numPr>
          <w:ilvl w:val="0"/>
          <w:numId w:val="41"/>
        </w:numPr>
        <w:spacing w:line="360" w:lineRule="auto"/>
        <w:ind w:left="0" w:firstLine="709"/>
        <w:jc w:val="both"/>
        <w:rPr>
          <w:rFonts w:ascii="Times New Roman" w:hAnsi="Times New Roman"/>
          <w:szCs w:val="28"/>
        </w:rPr>
      </w:pPr>
      <w:r w:rsidRPr="004E0352">
        <w:rPr>
          <w:rFonts w:ascii="Times New Roman" w:hAnsi="Times New Roman"/>
          <w:szCs w:val="28"/>
        </w:rPr>
        <w:t>Бюджетная политика Российской Федерации: цели, задачи, основные направления и условия реализации.</w:t>
      </w:r>
    </w:p>
    <w:p w14:paraId="2AB52E31" w14:textId="77777777" w:rsidR="00D41568" w:rsidRPr="00581BD9" w:rsidRDefault="00D41568" w:rsidP="00D41568">
      <w:pPr>
        <w:pStyle w:val="16pt"/>
        <w:widowControl w:val="0"/>
        <w:numPr>
          <w:ilvl w:val="0"/>
          <w:numId w:val="41"/>
        </w:numPr>
        <w:ind w:left="0" w:firstLine="709"/>
        <w:rPr>
          <w:sz w:val="28"/>
          <w:szCs w:val="28"/>
        </w:rPr>
      </w:pPr>
      <w:r w:rsidRPr="00581BD9">
        <w:rPr>
          <w:sz w:val="28"/>
          <w:szCs w:val="28"/>
        </w:rPr>
        <w:t>Межбюджетные отношения, факторы, влияющие на их организацию. Направления модернизации межбюджетных отношений в России.</w:t>
      </w:r>
    </w:p>
    <w:p w14:paraId="03B9E82B" w14:textId="7673D77D" w:rsidR="00D41568" w:rsidRPr="00D9078F" w:rsidRDefault="00D41568" w:rsidP="00D41568">
      <w:pPr>
        <w:pStyle w:val="aa"/>
        <w:numPr>
          <w:ilvl w:val="0"/>
          <w:numId w:val="41"/>
        </w:numPr>
        <w:spacing w:before="0" w:beforeAutospacing="0" w:after="0" w:afterAutospacing="0" w:line="360" w:lineRule="auto"/>
        <w:ind w:left="0" w:firstLine="709"/>
        <w:contextualSpacing/>
        <w:jc w:val="both"/>
        <w:rPr>
          <w:sz w:val="28"/>
          <w:szCs w:val="28"/>
          <w:lang w:val="ru-RU"/>
        </w:rPr>
      </w:pPr>
      <w:r w:rsidRPr="00D41568">
        <w:rPr>
          <w:sz w:val="28"/>
          <w:szCs w:val="28"/>
          <w:lang w:val="ru-RU"/>
        </w:rPr>
        <w:t>Доходы бюджетов, особенности их</w:t>
      </w:r>
      <w:r w:rsidR="00D9078F">
        <w:rPr>
          <w:sz w:val="28"/>
          <w:szCs w:val="28"/>
          <w:lang w:val="ru-RU"/>
        </w:rPr>
        <w:t xml:space="preserve"> формирования на разных уровнях. Резервы роста доходов бюджетов</w:t>
      </w:r>
      <w:r w:rsidRPr="00D9078F">
        <w:rPr>
          <w:sz w:val="28"/>
          <w:szCs w:val="28"/>
          <w:lang w:val="ru-RU"/>
        </w:rPr>
        <w:t>.</w:t>
      </w:r>
    </w:p>
    <w:p w14:paraId="0E0C6F59" w14:textId="77777777" w:rsidR="00D41568" w:rsidRPr="00D41568" w:rsidRDefault="00D41568" w:rsidP="00D41568">
      <w:pPr>
        <w:pStyle w:val="aa"/>
        <w:numPr>
          <w:ilvl w:val="0"/>
          <w:numId w:val="41"/>
        </w:numPr>
        <w:spacing w:before="0" w:beforeAutospacing="0" w:after="0" w:afterAutospacing="0" w:line="360" w:lineRule="auto"/>
        <w:ind w:left="0" w:firstLine="709"/>
        <w:contextualSpacing/>
        <w:jc w:val="both"/>
        <w:rPr>
          <w:sz w:val="28"/>
          <w:szCs w:val="28"/>
          <w:lang w:val="ru-RU"/>
        </w:rPr>
      </w:pPr>
      <w:r w:rsidRPr="00D41568">
        <w:rPr>
          <w:sz w:val="28"/>
          <w:szCs w:val="28"/>
          <w:lang w:val="ru-RU"/>
        </w:rPr>
        <w:t>Расходы бюджетов бюджетной системы государства, их формы. Современные подходы и направления повышения эффективности расходов бюджетов.</w:t>
      </w:r>
    </w:p>
    <w:p w14:paraId="0E1865E1" w14:textId="77777777" w:rsidR="00D41568" w:rsidRPr="00581BD9" w:rsidRDefault="00D41568" w:rsidP="00D41568">
      <w:pPr>
        <w:pStyle w:val="16pt"/>
        <w:widowControl w:val="0"/>
        <w:numPr>
          <w:ilvl w:val="0"/>
          <w:numId w:val="41"/>
        </w:numPr>
        <w:ind w:left="0" w:firstLine="709"/>
        <w:rPr>
          <w:sz w:val="28"/>
          <w:szCs w:val="28"/>
        </w:rPr>
      </w:pPr>
      <w:r w:rsidRPr="00581BD9">
        <w:rPr>
          <w:sz w:val="28"/>
          <w:szCs w:val="28"/>
        </w:rPr>
        <w:t>Сбалансированность бюджетов, способы ее обеспечения.</w:t>
      </w:r>
    </w:p>
    <w:p w14:paraId="59091339" w14:textId="77777777" w:rsidR="00D41568" w:rsidRPr="00D41568" w:rsidRDefault="00D41568" w:rsidP="00D41568">
      <w:pPr>
        <w:pStyle w:val="aa"/>
        <w:numPr>
          <w:ilvl w:val="0"/>
          <w:numId w:val="41"/>
        </w:numPr>
        <w:spacing w:before="0" w:beforeAutospacing="0" w:after="0" w:afterAutospacing="0" w:line="360" w:lineRule="auto"/>
        <w:ind w:left="0" w:firstLine="709"/>
        <w:contextualSpacing/>
        <w:jc w:val="both"/>
        <w:rPr>
          <w:sz w:val="28"/>
          <w:szCs w:val="28"/>
          <w:lang w:val="ru-RU"/>
        </w:rPr>
      </w:pPr>
      <w:r w:rsidRPr="00D41568">
        <w:rPr>
          <w:sz w:val="28"/>
          <w:szCs w:val="28"/>
          <w:lang w:val="ru-RU"/>
        </w:rPr>
        <w:t>Бюджетный процесс, его этапы. Реформирование бюджетного процесса в Российской Федерации.</w:t>
      </w:r>
    </w:p>
    <w:p w14:paraId="3A457995" w14:textId="77777777" w:rsidR="00DD3E93" w:rsidRDefault="00D41568" w:rsidP="00DD3E93">
      <w:pPr>
        <w:pStyle w:val="aa"/>
        <w:numPr>
          <w:ilvl w:val="0"/>
          <w:numId w:val="41"/>
        </w:numPr>
        <w:spacing w:before="0" w:beforeAutospacing="0" w:after="0" w:afterAutospacing="0" w:line="360" w:lineRule="auto"/>
        <w:ind w:left="0" w:firstLine="709"/>
        <w:contextualSpacing/>
        <w:jc w:val="both"/>
        <w:rPr>
          <w:sz w:val="28"/>
          <w:szCs w:val="28"/>
          <w:lang w:val="ru-RU"/>
        </w:rPr>
      </w:pPr>
      <w:r w:rsidRPr="00D41568">
        <w:rPr>
          <w:sz w:val="28"/>
          <w:szCs w:val="28"/>
          <w:lang w:val="ru-RU"/>
        </w:rPr>
        <w:t>Инициативное бюджетирование: практики, разновидности, тенденции, новации государственного регулирования.</w:t>
      </w:r>
    </w:p>
    <w:p w14:paraId="23F7D05C" w14:textId="12C68D40" w:rsidR="00DD3E93" w:rsidRPr="00DD3E93" w:rsidRDefault="00DD3E93" w:rsidP="00DD3E93">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Трактовки сущности и свойства денег в условиях современной денежной системы. Современные направления развития теории денег</w:t>
      </w:r>
      <w:r w:rsidR="00974252">
        <w:rPr>
          <w:sz w:val="28"/>
          <w:szCs w:val="28"/>
          <w:lang w:val="ru-RU"/>
        </w:rPr>
        <w:t>.</w:t>
      </w:r>
      <w:r w:rsidRPr="00DD3E93">
        <w:rPr>
          <w:sz w:val="28"/>
          <w:szCs w:val="28"/>
          <w:lang w:val="ru-RU"/>
        </w:rPr>
        <w:t xml:space="preserve"> </w:t>
      </w:r>
    </w:p>
    <w:p w14:paraId="75011327" w14:textId="66258D8A" w:rsidR="00DD3E93" w:rsidRPr="00DD3E93" w:rsidRDefault="00DD3E93" w:rsidP="00DD3E93">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lastRenderedPageBreak/>
        <w:t>Регулирование и надзор за деятельностью кредитных организаций в России, направления развития</w:t>
      </w:r>
      <w:r w:rsidR="00974252">
        <w:rPr>
          <w:sz w:val="28"/>
          <w:szCs w:val="28"/>
          <w:lang w:val="ru-RU"/>
        </w:rPr>
        <w:t>.</w:t>
      </w:r>
    </w:p>
    <w:p w14:paraId="4548AA6E" w14:textId="1E2D28CC" w:rsidR="00DD3E93" w:rsidRPr="00DD3E93" w:rsidRDefault="00DD3E93" w:rsidP="00DD3E93">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Методы и инструменты денежно-кредитного регулирования: понятие и особенности их применения. Стратегия и тактика современных инструментов денежно-кредитной политики</w:t>
      </w:r>
      <w:r w:rsidR="00974252">
        <w:rPr>
          <w:sz w:val="28"/>
          <w:szCs w:val="28"/>
          <w:lang w:val="ru-RU"/>
        </w:rPr>
        <w:t>.</w:t>
      </w:r>
    </w:p>
    <w:p w14:paraId="0FBF055F"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Банковская и кредитная системы России. Стратегические направления реформирования: современная дискуссия.</w:t>
      </w:r>
    </w:p>
    <w:p w14:paraId="2E3DC4F6" w14:textId="4582E4E3"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Роль кредита и его место в развитии экономики (дискуссионные аспекты). Закономерности и тенденции кредита в рыночной экономике</w:t>
      </w:r>
      <w:r w:rsidR="00974252">
        <w:rPr>
          <w:sz w:val="28"/>
          <w:szCs w:val="28"/>
          <w:lang w:val="ru-RU"/>
        </w:rPr>
        <w:t>.</w:t>
      </w:r>
    </w:p>
    <w:p w14:paraId="12B9D4BB" w14:textId="4993BCF2"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Эффективность банковской деятельности: теоретическое толкование, критерии и показатели оценки</w:t>
      </w:r>
      <w:r w:rsidR="00974252">
        <w:rPr>
          <w:sz w:val="28"/>
          <w:szCs w:val="28"/>
          <w:lang w:val="ru-RU"/>
        </w:rPr>
        <w:t>.</w:t>
      </w:r>
    </w:p>
    <w:p w14:paraId="7E22C8B8"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Кредитный потенциал коммерческого банка, направления его укрепления в современных условиях. Кредитные риски, источники их генерации и способы ограничения.</w:t>
      </w:r>
    </w:p>
    <w:p w14:paraId="177B434A" w14:textId="43C459A5"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Собственный капитал кредитной организации: способы оценки его достаточности. Направления повышения капитальной базы банковского сектора</w:t>
      </w:r>
      <w:r w:rsidR="00974252">
        <w:rPr>
          <w:sz w:val="28"/>
          <w:szCs w:val="28"/>
          <w:lang w:val="ru-RU"/>
        </w:rPr>
        <w:t>.</w:t>
      </w:r>
    </w:p>
    <w:p w14:paraId="6ED13EE1"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Модели банковской деятельности: понятие, типология, риски. Модели антикризисного управления.</w:t>
      </w:r>
    </w:p>
    <w:p w14:paraId="6C662523"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Событие дефолта, его признаки и характеристика на уровне клиента и кредитного института.</w:t>
      </w:r>
    </w:p>
    <w:p w14:paraId="728182F7" w14:textId="3EC5CAE3" w:rsid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Активы и активные операции коммерческих банков. Особенности структуры активов банковского сектора, современные подходы оценки подверженности их риску</w:t>
      </w:r>
      <w:r w:rsidR="00974252">
        <w:rPr>
          <w:sz w:val="28"/>
          <w:szCs w:val="28"/>
          <w:lang w:val="ru-RU"/>
        </w:rPr>
        <w:t>,</w:t>
      </w:r>
      <w:r w:rsidRPr="00DD3E93">
        <w:rPr>
          <w:sz w:val="28"/>
          <w:szCs w:val="28"/>
          <w:lang w:val="ru-RU"/>
        </w:rPr>
        <w:t xml:space="preserve"> </w:t>
      </w:r>
      <w:r w:rsidR="00974252">
        <w:rPr>
          <w:sz w:val="28"/>
          <w:szCs w:val="28"/>
          <w:lang w:val="ru-RU"/>
        </w:rPr>
        <w:t>управление проблемными активами.</w:t>
      </w:r>
    </w:p>
    <w:p w14:paraId="11D7A8EF" w14:textId="75964C6F" w:rsidR="00974252" w:rsidRPr="00974252" w:rsidRDefault="00974252"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974252">
        <w:rPr>
          <w:sz w:val="28"/>
          <w:szCs w:val="28"/>
          <w:lang w:val="ru-RU"/>
        </w:rPr>
        <w:t>Ликвидность, платежеспособность и неплатежеспособность коммерческих банков: содержание понятий, критерии и методы оценки. Стресс-тестирование в системе управления ликвидностью коммерческого банка</w:t>
      </w:r>
      <w:r>
        <w:rPr>
          <w:sz w:val="28"/>
          <w:szCs w:val="28"/>
          <w:lang w:val="ru-RU"/>
        </w:rPr>
        <w:t>.</w:t>
      </w:r>
    </w:p>
    <w:p w14:paraId="1FEEBF3B"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Гипотеза эффективного рынка. Слабая, средняя и сильная форма эффективности.  Фундаментальный анализ. Преимущества и ограничения использования фундаментального анализа в зарубежной и российской практике.</w:t>
      </w:r>
    </w:p>
    <w:p w14:paraId="252AF81A"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lastRenderedPageBreak/>
        <w:t>Финансовый рынок и экономический рост. Концептуальное понимание взаимосвязи. Проблемы эмпирической оценки. Дискуссия относительно причинной связи и нелинейности.</w:t>
      </w:r>
    </w:p>
    <w:p w14:paraId="7C7CC3BA"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Теоретические подходы, методы оценки и управления процентным риском в операциях на рынке ценных бумаг.</w:t>
      </w:r>
    </w:p>
    <w:p w14:paraId="596D9EF2"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Фундаментальные факторы, влияющие на рынок и цены акций. Научные дискуссии.</w:t>
      </w:r>
    </w:p>
    <w:p w14:paraId="5D7784CD"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Аналитическая характеристика и проблемы развития рынка корпоративных облигаций в России. ESG повестка и ее влияние на эмитентов облигаций.</w:t>
      </w:r>
    </w:p>
    <w:p w14:paraId="4D2E92F9"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Биржевой рынок производных финансовых инструментов в России и в мире: организация, участники и их цели. Инструменты, проблемы и тенденции развития.</w:t>
      </w:r>
    </w:p>
    <w:p w14:paraId="0EC946E2"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Виды институциональных инвесторов и их роль на фондовом рынке: зарубежная и российская практика. Виды инвестиционных фондов по составу и структуре активов. Проблемная характеристика отрасли инвестиционных фондов в России.</w:t>
      </w:r>
    </w:p>
    <w:p w14:paraId="5AB0F935"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 xml:space="preserve">Модели регулирования финансового рынка. Анализ международной и российской практики. Российская модель </w:t>
      </w:r>
      <w:proofErr w:type="spellStart"/>
      <w:r w:rsidRPr="00DD3E93">
        <w:rPr>
          <w:sz w:val="28"/>
          <w:szCs w:val="28"/>
          <w:lang w:val="ru-RU"/>
        </w:rPr>
        <w:t>мегарегулирования</w:t>
      </w:r>
      <w:proofErr w:type="spellEnd"/>
      <w:r w:rsidRPr="00DD3E93">
        <w:rPr>
          <w:sz w:val="28"/>
          <w:szCs w:val="28"/>
          <w:lang w:val="ru-RU"/>
        </w:rPr>
        <w:t>. Преимущества и недостатки.</w:t>
      </w:r>
    </w:p>
    <w:p w14:paraId="52554D6E"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Основные проблемы организации и развития рынка ценных бумаг в России. Роль рынка ценных бумаг для долгосрочного развития экономики. Этапы развития рынка ценных бумаг в России. Характеристики и сложности современного этапа развития. Стратегические и первоочередные меры развития рынка ценных бумаг.</w:t>
      </w:r>
    </w:p>
    <w:p w14:paraId="2D88535F"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Причины возникновения и проблемы преодоления финансовых кризисов. Типология финансовых кризисов. Проблема идентификации финансовых кризисов. Политика обеспечения устойчивости финансовых рынков.</w:t>
      </w:r>
    </w:p>
    <w:p w14:paraId="1FE1B09C"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lastRenderedPageBreak/>
        <w:t>Страхование в противодействии последствиям пандемии</w:t>
      </w:r>
    </w:p>
    <w:p w14:paraId="30411622" w14:textId="45052EEC"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Инновации российского и зарубежного страхования. Новые страховые продукты</w:t>
      </w:r>
      <w:r w:rsidR="00974252">
        <w:rPr>
          <w:sz w:val="28"/>
          <w:szCs w:val="28"/>
          <w:lang w:val="ru-RU"/>
        </w:rPr>
        <w:t>.</w:t>
      </w:r>
    </w:p>
    <w:p w14:paraId="4BFAD870" w14:textId="72E5E002"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Обязательное и добровольное страхование в защите имущественных интересов</w:t>
      </w:r>
      <w:r w:rsidR="00974252">
        <w:rPr>
          <w:sz w:val="28"/>
          <w:szCs w:val="28"/>
          <w:lang w:val="ru-RU"/>
        </w:rPr>
        <w:t>.</w:t>
      </w:r>
    </w:p>
    <w:p w14:paraId="714E2277" w14:textId="77CFA97B"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Системы управления рисками страховой организации</w:t>
      </w:r>
      <w:r w:rsidR="00974252">
        <w:rPr>
          <w:sz w:val="28"/>
          <w:szCs w:val="28"/>
          <w:lang w:val="ru-RU"/>
        </w:rPr>
        <w:t>.</w:t>
      </w:r>
    </w:p>
    <w:p w14:paraId="5D8D3101" w14:textId="74A5BE2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Страхование в обеспечении ESG</w:t>
      </w:r>
      <w:r w:rsidR="00974252">
        <w:rPr>
          <w:sz w:val="28"/>
          <w:szCs w:val="28"/>
          <w:lang w:val="ru-RU"/>
        </w:rPr>
        <w:t>.</w:t>
      </w:r>
    </w:p>
    <w:p w14:paraId="0C9DE449" w14:textId="157CE2B8"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Саморегулируемые организации на страховом рынке</w:t>
      </w:r>
      <w:r w:rsidR="00974252">
        <w:rPr>
          <w:sz w:val="28"/>
          <w:szCs w:val="28"/>
          <w:lang w:val="ru-RU"/>
        </w:rPr>
        <w:t>.</w:t>
      </w:r>
    </w:p>
    <w:p w14:paraId="204B6DBB" w14:textId="73126CC1"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Формирование перестраховочных ёмкостей в современных условиях</w:t>
      </w:r>
      <w:r w:rsidR="00974252">
        <w:rPr>
          <w:sz w:val="28"/>
          <w:szCs w:val="28"/>
          <w:lang w:val="ru-RU"/>
        </w:rPr>
        <w:t>.</w:t>
      </w:r>
    </w:p>
    <w:p w14:paraId="08BD7508" w14:textId="24E325FF"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Инвестиционная деятельность страховщиков</w:t>
      </w:r>
      <w:r w:rsidR="00974252">
        <w:rPr>
          <w:sz w:val="28"/>
          <w:szCs w:val="28"/>
          <w:lang w:val="ru-RU"/>
        </w:rPr>
        <w:t>.</w:t>
      </w:r>
    </w:p>
    <w:p w14:paraId="673F5C11" w14:textId="3935611C"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Новые каналы продаж страховых продуктов. Перспективы страховых посредников на российском страховом рынке</w:t>
      </w:r>
      <w:r w:rsidR="00974252">
        <w:rPr>
          <w:sz w:val="28"/>
          <w:szCs w:val="28"/>
          <w:lang w:val="ru-RU"/>
        </w:rPr>
        <w:t>.</w:t>
      </w:r>
    </w:p>
    <w:p w14:paraId="029519B7" w14:textId="4FDB2EDC"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Развитие видов страхования в России и за рубежом (в целом и на примере одного вида/ комплекса видов – ипотечное страхование, страхование выезжающих за рубеж, страхование застройщиков и т.д.)</w:t>
      </w:r>
      <w:r w:rsidR="00974252">
        <w:rPr>
          <w:sz w:val="28"/>
          <w:szCs w:val="28"/>
          <w:lang w:val="ru-RU"/>
        </w:rPr>
        <w:t>.</w:t>
      </w:r>
    </w:p>
    <w:p w14:paraId="0083FA66" w14:textId="165629FA"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Функционирование казначейской системы исполнения бюджетов: этапы, процедуры и риски.</w:t>
      </w:r>
    </w:p>
    <w:p w14:paraId="6229BD25"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Модель казначейского обслуживания исполнения бюджетов бюджетной системы Российской Федерации: эволюция и перспективы развития.</w:t>
      </w:r>
    </w:p>
    <w:p w14:paraId="764A2714"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Организационно-методические основы системы казначейских платежей: современное содержание и направления развития.</w:t>
      </w:r>
    </w:p>
    <w:p w14:paraId="15CA327D"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Инструментальное обеспечение риск-ориентированного казначейского сопровождения: теоретическое толкование, критерии, показатели.</w:t>
      </w:r>
    </w:p>
    <w:p w14:paraId="08FFA195"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Казначейское обеспечение обязательств: содержание, основы организации.</w:t>
      </w:r>
    </w:p>
    <w:p w14:paraId="51E67F22"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Казначейский учет и отчетность по операциям системы казначейских платежей: современное состояние и перспективы развития.</w:t>
      </w:r>
    </w:p>
    <w:p w14:paraId="12A8296D" w14:textId="77777777" w:rsidR="00DD3E93" w:rsidRPr="00DD3E93"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lastRenderedPageBreak/>
        <w:t>Теоретико-методические основы управления денежными средствами и ликвидностью единого казначейского счета.</w:t>
      </w:r>
    </w:p>
    <w:p w14:paraId="2026BB64" w14:textId="73B9FC40" w:rsidR="00974252" w:rsidRDefault="00DD3E93" w:rsidP="00974252">
      <w:pPr>
        <w:pStyle w:val="aa"/>
        <w:numPr>
          <w:ilvl w:val="0"/>
          <w:numId w:val="41"/>
        </w:numPr>
        <w:spacing w:before="0" w:beforeAutospacing="0" w:after="0" w:afterAutospacing="0" w:line="360" w:lineRule="auto"/>
        <w:ind w:left="0" w:firstLine="709"/>
        <w:contextualSpacing/>
        <w:jc w:val="both"/>
        <w:rPr>
          <w:sz w:val="28"/>
          <w:szCs w:val="28"/>
          <w:lang w:val="ru-RU"/>
        </w:rPr>
      </w:pPr>
      <w:r w:rsidRPr="00DD3E93">
        <w:rPr>
          <w:sz w:val="28"/>
          <w:szCs w:val="28"/>
          <w:lang w:val="ru-RU"/>
        </w:rPr>
        <w:t xml:space="preserve">Организационно-методические аспекты инструмента </w:t>
      </w:r>
      <w:proofErr w:type="spellStart"/>
      <w:r w:rsidRPr="00DD3E93">
        <w:rPr>
          <w:sz w:val="28"/>
          <w:szCs w:val="28"/>
          <w:lang w:val="ru-RU"/>
        </w:rPr>
        <w:t>cash-concentration</w:t>
      </w:r>
      <w:proofErr w:type="spellEnd"/>
      <w:r w:rsidRPr="00DD3E93">
        <w:rPr>
          <w:sz w:val="28"/>
          <w:szCs w:val="28"/>
          <w:lang w:val="ru-RU"/>
        </w:rPr>
        <w:t xml:space="preserve"> (</w:t>
      </w:r>
      <w:proofErr w:type="spellStart"/>
      <w:r w:rsidRPr="00DD3E93">
        <w:rPr>
          <w:sz w:val="28"/>
          <w:szCs w:val="28"/>
          <w:lang w:val="ru-RU"/>
        </w:rPr>
        <w:t>cash-pooling</w:t>
      </w:r>
      <w:proofErr w:type="spellEnd"/>
      <w:r w:rsidRPr="00DD3E93">
        <w:rPr>
          <w:sz w:val="28"/>
          <w:szCs w:val="28"/>
          <w:lang w:val="ru-RU"/>
        </w:rPr>
        <w:t>), его роль в казначейс</w:t>
      </w:r>
      <w:r w:rsidR="00974252">
        <w:rPr>
          <w:sz w:val="28"/>
          <w:szCs w:val="28"/>
          <w:lang w:val="ru-RU"/>
        </w:rPr>
        <w:t>кой системе исполнения бюджета.</w:t>
      </w:r>
    </w:p>
    <w:p w14:paraId="755FC559" w14:textId="77777777" w:rsidR="00974252" w:rsidRDefault="00974252" w:rsidP="00974252">
      <w:pPr>
        <w:spacing w:after="0" w:line="360" w:lineRule="auto"/>
        <w:contextualSpacing/>
        <w:jc w:val="both"/>
        <w:rPr>
          <w:rFonts w:ascii="Times New Roman" w:hAnsi="Times New Roman"/>
          <w:sz w:val="28"/>
          <w:szCs w:val="28"/>
        </w:rPr>
      </w:pPr>
    </w:p>
    <w:sectPr w:rsidR="00974252" w:rsidSect="004C0B66">
      <w:headerReference w:type="default" r:id="rId26"/>
      <w:pgSz w:w="11906" w:h="16838"/>
      <w:pgMar w:top="1418" w:right="849"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563E4" w14:textId="77777777" w:rsidR="003B60C2" w:rsidRDefault="003B60C2" w:rsidP="008F3227">
      <w:pPr>
        <w:spacing w:after="0" w:line="240" w:lineRule="auto"/>
      </w:pPr>
      <w:r>
        <w:separator/>
      </w:r>
    </w:p>
  </w:endnote>
  <w:endnote w:type="continuationSeparator" w:id="0">
    <w:p w14:paraId="4652373A" w14:textId="77777777" w:rsidR="003B60C2" w:rsidRDefault="003B60C2"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altName w:val=" Arial"/>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CD69F" w14:textId="77777777" w:rsidR="003B60C2" w:rsidRDefault="003B60C2" w:rsidP="008F3227">
      <w:pPr>
        <w:spacing w:after="0" w:line="240" w:lineRule="auto"/>
      </w:pPr>
      <w:r>
        <w:separator/>
      </w:r>
    </w:p>
  </w:footnote>
  <w:footnote w:type="continuationSeparator" w:id="0">
    <w:p w14:paraId="0F6058BD" w14:textId="77777777" w:rsidR="003B60C2" w:rsidRDefault="003B60C2"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A5AD5" w14:textId="1C75D302" w:rsidR="005C75E7" w:rsidRDefault="005C75E7">
    <w:pPr>
      <w:pStyle w:val="a5"/>
      <w:jc w:val="center"/>
    </w:pPr>
    <w:r>
      <w:fldChar w:fldCharType="begin"/>
    </w:r>
    <w:r>
      <w:instrText>PAGE   \* MERGEFORMAT</w:instrText>
    </w:r>
    <w:r>
      <w:fldChar w:fldCharType="separate"/>
    </w:r>
    <w:r w:rsidRPr="00C5065C">
      <w:rPr>
        <w:noProof/>
        <w:lang w:val="ru-RU"/>
      </w:rPr>
      <w:t>33</w:t>
    </w:r>
    <w:r>
      <w:fldChar w:fldCharType="end"/>
    </w:r>
  </w:p>
  <w:p w14:paraId="4F9B6216" w14:textId="77777777" w:rsidR="005C75E7" w:rsidRDefault="005C75E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5010"/>
    <w:multiLevelType w:val="hybridMultilevel"/>
    <w:tmpl w:val="A4B2D4B4"/>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7EB6C80"/>
    <w:multiLevelType w:val="hybridMultilevel"/>
    <w:tmpl w:val="CBB2135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4"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23939AB"/>
    <w:multiLevelType w:val="hybridMultilevel"/>
    <w:tmpl w:val="800AA5C8"/>
    <w:lvl w:ilvl="0" w:tplc="0419000F">
      <w:start w:val="6"/>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2E47A34"/>
    <w:multiLevelType w:val="hybridMultilevel"/>
    <w:tmpl w:val="C05C040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9"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AE0A86"/>
    <w:multiLevelType w:val="hybridMultilevel"/>
    <w:tmpl w:val="CE68ECAC"/>
    <w:lvl w:ilvl="0" w:tplc="FFFFFFFF">
      <w:start w:val="1"/>
      <w:numFmt w:val="decimal"/>
      <w:lvlText w:val="%1."/>
      <w:lvlJc w:val="left"/>
      <w:pPr>
        <w:ind w:left="501" w:hanging="360"/>
      </w:pPr>
      <w:rPr>
        <w:sz w:val="24"/>
        <w:szCs w:val="24"/>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6" w15:restartNumberingAfterBreak="0">
    <w:nsid w:val="2E650DD6"/>
    <w:multiLevelType w:val="singleLevel"/>
    <w:tmpl w:val="1E1EAEFA"/>
    <w:lvl w:ilvl="0">
      <w:start w:val="1"/>
      <w:numFmt w:val="decimal"/>
      <w:lvlText w:val="%1."/>
      <w:legacy w:legacy="1" w:legacySpace="0" w:legacyIndent="355"/>
      <w:lvlJc w:val="left"/>
      <w:rPr>
        <w:rFonts w:ascii="Times New Roman" w:hAnsi="Times New Roman" w:cs="Times New Roman" w:hint="default"/>
        <w:color w:val="000000" w:themeColor="text1"/>
      </w:rPr>
    </w:lvl>
  </w:abstractNum>
  <w:abstractNum w:abstractNumId="17" w15:restartNumberingAfterBreak="0">
    <w:nsid w:val="2ED01F4D"/>
    <w:multiLevelType w:val="hybridMultilevel"/>
    <w:tmpl w:val="C414C3BE"/>
    <w:lvl w:ilvl="0" w:tplc="7A9E7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016018"/>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562FBA"/>
    <w:multiLevelType w:val="hybridMultilevel"/>
    <w:tmpl w:val="C2524B1E"/>
    <w:lvl w:ilvl="0" w:tplc="CF22F14C">
      <w:start w:val="1"/>
      <w:numFmt w:val="decimal"/>
      <w:lvlText w:val="%1."/>
      <w:lvlJc w:val="left"/>
      <w:pPr>
        <w:ind w:left="1920"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2" w15:restartNumberingAfterBreak="0">
    <w:nsid w:val="48AE07AD"/>
    <w:multiLevelType w:val="hybridMultilevel"/>
    <w:tmpl w:val="4C468418"/>
    <w:lvl w:ilvl="0" w:tplc="51F23150">
      <w:start w:val="2"/>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B274CED"/>
    <w:multiLevelType w:val="hybridMultilevel"/>
    <w:tmpl w:val="DDFEEA70"/>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12A046A"/>
    <w:multiLevelType w:val="hybridMultilevel"/>
    <w:tmpl w:val="CBB21352"/>
    <w:lvl w:ilvl="0" w:tplc="888A86D6">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3222F8"/>
    <w:multiLevelType w:val="hybridMultilevel"/>
    <w:tmpl w:val="5F42EC94"/>
    <w:lvl w:ilvl="0" w:tplc="6A408F80">
      <w:start w:val="4"/>
      <w:numFmt w:val="decimal"/>
      <w:lvlText w:val="%1."/>
      <w:lvlJc w:val="left"/>
      <w:pPr>
        <w:ind w:left="720"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4E5BC4"/>
    <w:multiLevelType w:val="hybridMultilevel"/>
    <w:tmpl w:val="EFE82B02"/>
    <w:lvl w:ilvl="0" w:tplc="0DA49EF6">
      <w:start w:val="1"/>
      <w:numFmt w:val="decimal"/>
      <w:lvlText w:val="%1."/>
      <w:lvlJc w:val="left"/>
      <w:pPr>
        <w:ind w:left="5179" w:hanging="360"/>
      </w:pPr>
      <w:rPr>
        <w:rFonts w:cs="Times New Roman" w:hint="default"/>
      </w:rPr>
    </w:lvl>
    <w:lvl w:ilvl="1" w:tplc="04190019" w:tentative="1">
      <w:start w:val="1"/>
      <w:numFmt w:val="lowerLetter"/>
      <w:lvlText w:val="%2."/>
      <w:lvlJc w:val="left"/>
      <w:pPr>
        <w:ind w:left="5899" w:hanging="360"/>
      </w:pPr>
      <w:rPr>
        <w:rFonts w:cs="Times New Roman"/>
      </w:rPr>
    </w:lvl>
    <w:lvl w:ilvl="2" w:tplc="0419001B" w:tentative="1">
      <w:start w:val="1"/>
      <w:numFmt w:val="lowerRoman"/>
      <w:lvlText w:val="%3."/>
      <w:lvlJc w:val="right"/>
      <w:pPr>
        <w:ind w:left="6619" w:hanging="180"/>
      </w:pPr>
      <w:rPr>
        <w:rFonts w:cs="Times New Roman"/>
      </w:rPr>
    </w:lvl>
    <w:lvl w:ilvl="3" w:tplc="0419000F" w:tentative="1">
      <w:start w:val="1"/>
      <w:numFmt w:val="decimal"/>
      <w:lvlText w:val="%4."/>
      <w:lvlJc w:val="left"/>
      <w:pPr>
        <w:ind w:left="7339" w:hanging="360"/>
      </w:pPr>
      <w:rPr>
        <w:rFonts w:cs="Times New Roman"/>
      </w:rPr>
    </w:lvl>
    <w:lvl w:ilvl="4" w:tplc="04190019" w:tentative="1">
      <w:start w:val="1"/>
      <w:numFmt w:val="lowerLetter"/>
      <w:lvlText w:val="%5."/>
      <w:lvlJc w:val="left"/>
      <w:pPr>
        <w:ind w:left="8059" w:hanging="360"/>
      </w:pPr>
      <w:rPr>
        <w:rFonts w:cs="Times New Roman"/>
      </w:rPr>
    </w:lvl>
    <w:lvl w:ilvl="5" w:tplc="0419001B" w:tentative="1">
      <w:start w:val="1"/>
      <w:numFmt w:val="lowerRoman"/>
      <w:lvlText w:val="%6."/>
      <w:lvlJc w:val="right"/>
      <w:pPr>
        <w:ind w:left="8779" w:hanging="180"/>
      </w:pPr>
      <w:rPr>
        <w:rFonts w:cs="Times New Roman"/>
      </w:rPr>
    </w:lvl>
    <w:lvl w:ilvl="6" w:tplc="0419000F" w:tentative="1">
      <w:start w:val="1"/>
      <w:numFmt w:val="decimal"/>
      <w:lvlText w:val="%7."/>
      <w:lvlJc w:val="left"/>
      <w:pPr>
        <w:ind w:left="9499" w:hanging="360"/>
      </w:pPr>
      <w:rPr>
        <w:rFonts w:cs="Times New Roman"/>
      </w:rPr>
    </w:lvl>
    <w:lvl w:ilvl="7" w:tplc="04190019" w:tentative="1">
      <w:start w:val="1"/>
      <w:numFmt w:val="lowerLetter"/>
      <w:lvlText w:val="%8."/>
      <w:lvlJc w:val="left"/>
      <w:pPr>
        <w:ind w:left="10219" w:hanging="360"/>
      </w:pPr>
      <w:rPr>
        <w:rFonts w:cs="Times New Roman"/>
      </w:rPr>
    </w:lvl>
    <w:lvl w:ilvl="8" w:tplc="0419001B" w:tentative="1">
      <w:start w:val="1"/>
      <w:numFmt w:val="lowerRoman"/>
      <w:lvlText w:val="%9."/>
      <w:lvlJc w:val="right"/>
      <w:pPr>
        <w:ind w:left="10939" w:hanging="180"/>
      </w:pPr>
      <w:rPr>
        <w:rFonts w:cs="Times New Roman"/>
      </w:rPr>
    </w:lvl>
  </w:abstractNum>
  <w:abstractNum w:abstractNumId="34" w15:restartNumberingAfterBreak="0">
    <w:nsid w:val="68A55D20"/>
    <w:multiLevelType w:val="hybridMultilevel"/>
    <w:tmpl w:val="7FAC5172"/>
    <w:lvl w:ilvl="0" w:tplc="1A80DEC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AC642E"/>
    <w:multiLevelType w:val="hybridMultilevel"/>
    <w:tmpl w:val="D716E28C"/>
    <w:lvl w:ilvl="0" w:tplc="85E0808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120279"/>
    <w:multiLevelType w:val="hybridMultilevel"/>
    <w:tmpl w:val="FD369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9"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40" w15:restartNumberingAfterBreak="0">
    <w:nsid w:val="76CD6919"/>
    <w:multiLevelType w:val="hybridMultilevel"/>
    <w:tmpl w:val="E9761AAE"/>
    <w:lvl w:ilvl="0" w:tplc="1B26D71C">
      <w:start w:val="1"/>
      <w:numFmt w:val="decimal"/>
      <w:lvlText w:val="%1."/>
      <w:lvlJc w:val="left"/>
      <w:pPr>
        <w:ind w:left="360" w:hanging="360"/>
      </w:pPr>
      <w:rPr>
        <w:rFonts w:hint="default"/>
      </w:rPr>
    </w:lvl>
    <w:lvl w:ilvl="1" w:tplc="04090019" w:tentative="1">
      <w:start w:val="1"/>
      <w:numFmt w:val="lowerLetter"/>
      <w:lvlText w:val="%2."/>
      <w:lvlJc w:val="left"/>
      <w:pPr>
        <w:ind w:left="-673" w:hanging="360"/>
      </w:pPr>
    </w:lvl>
    <w:lvl w:ilvl="2" w:tplc="0409001B" w:tentative="1">
      <w:start w:val="1"/>
      <w:numFmt w:val="lowerRoman"/>
      <w:lvlText w:val="%3."/>
      <w:lvlJc w:val="right"/>
      <w:pPr>
        <w:ind w:left="47" w:hanging="180"/>
      </w:pPr>
    </w:lvl>
    <w:lvl w:ilvl="3" w:tplc="0409000F" w:tentative="1">
      <w:start w:val="1"/>
      <w:numFmt w:val="decimal"/>
      <w:lvlText w:val="%4."/>
      <w:lvlJc w:val="left"/>
      <w:pPr>
        <w:ind w:left="767" w:hanging="360"/>
      </w:pPr>
    </w:lvl>
    <w:lvl w:ilvl="4" w:tplc="04090019" w:tentative="1">
      <w:start w:val="1"/>
      <w:numFmt w:val="lowerLetter"/>
      <w:lvlText w:val="%5."/>
      <w:lvlJc w:val="left"/>
      <w:pPr>
        <w:ind w:left="1487" w:hanging="360"/>
      </w:pPr>
    </w:lvl>
    <w:lvl w:ilvl="5" w:tplc="0409001B" w:tentative="1">
      <w:start w:val="1"/>
      <w:numFmt w:val="lowerRoman"/>
      <w:lvlText w:val="%6."/>
      <w:lvlJc w:val="right"/>
      <w:pPr>
        <w:ind w:left="2207" w:hanging="180"/>
      </w:pPr>
    </w:lvl>
    <w:lvl w:ilvl="6" w:tplc="0409000F" w:tentative="1">
      <w:start w:val="1"/>
      <w:numFmt w:val="decimal"/>
      <w:lvlText w:val="%7."/>
      <w:lvlJc w:val="left"/>
      <w:pPr>
        <w:ind w:left="2927" w:hanging="360"/>
      </w:pPr>
    </w:lvl>
    <w:lvl w:ilvl="7" w:tplc="04090019" w:tentative="1">
      <w:start w:val="1"/>
      <w:numFmt w:val="lowerLetter"/>
      <w:lvlText w:val="%8."/>
      <w:lvlJc w:val="left"/>
      <w:pPr>
        <w:ind w:left="3647" w:hanging="360"/>
      </w:pPr>
    </w:lvl>
    <w:lvl w:ilvl="8" w:tplc="0409001B" w:tentative="1">
      <w:start w:val="1"/>
      <w:numFmt w:val="lowerRoman"/>
      <w:lvlText w:val="%9."/>
      <w:lvlJc w:val="right"/>
      <w:pPr>
        <w:ind w:left="4367" w:hanging="180"/>
      </w:pPr>
    </w:lvl>
  </w:abstractNum>
  <w:abstractNum w:abstractNumId="41"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1"/>
  </w:num>
  <w:num w:numId="3">
    <w:abstractNumId w:val="9"/>
  </w:num>
  <w:num w:numId="4">
    <w:abstractNumId w:val="43"/>
  </w:num>
  <w:num w:numId="5">
    <w:abstractNumId w:val="20"/>
  </w:num>
  <w:num w:numId="6">
    <w:abstractNumId w:val="30"/>
  </w:num>
  <w:num w:numId="7">
    <w:abstractNumId w:val="23"/>
  </w:num>
  <w:num w:numId="8">
    <w:abstractNumId w:val="1"/>
  </w:num>
  <w:num w:numId="9">
    <w:abstractNumId w:val="36"/>
  </w:num>
  <w:num w:numId="10">
    <w:abstractNumId w:val="31"/>
  </w:num>
  <w:num w:numId="11">
    <w:abstractNumId w:val="39"/>
  </w:num>
  <w:num w:numId="12">
    <w:abstractNumId w:val="26"/>
  </w:num>
  <w:num w:numId="13">
    <w:abstractNumId w:val="27"/>
  </w:num>
  <w:num w:numId="14">
    <w:abstractNumId w:val="19"/>
  </w:num>
  <w:num w:numId="15">
    <w:abstractNumId w:val="29"/>
  </w:num>
  <w:num w:numId="16">
    <w:abstractNumId w:val="14"/>
  </w:num>
  <w:num w:numId="17">
    <w:abstractNumId w:val="6"/>
  </w:num>
  <w:num w:numId="18">
    <w:abstractNumId w:val="33"/>
  </w:num>
  <w:num w:numId="19">
    <w:abstractNumId w:val="24"/>
  </w:num>
  <w:num w:numId="20">
    <w:abstractNumId w:val="13"/>
  </w:num>
  <w:num w:numId="21">
    <w:abstractNumId w:val="28"/>
  </w:num>
  <w:num w:numId="22">
    <w:abstractNumId w:val="42"/>
  </w:num>
  <w:num w:numId="23">
    <w:abstractNumId w:val="12"/>
  </w:num>
  <w:num w:numId="24">
    <w:abstractNumId w:val="4"/>
  </w:num>
  <w:num w:numId="25">
    <w:abstractNumId w:val="10"/>
  </w:num>
  <w:num w:numId="26">
    <w:abstractNumId w:val="7"/>
  </w:num>
  <w:num w:numId="27">
    <w:abstractNumId w:val="11"/>
  </w:num>
  <w:num w:numId="28">
    <w:abstractNumId w:val="38"/>
  </w:num>
  <w:num w:numId="29">
    <w:abstractNumId w:val="3"/>
  </w:num>
  <w:num w:numId="30">
    <w:abstractNumId w:val="16"/>
  </w:num>
  <w:num w:numId="31">
    <w:abstractNumId w:val="40"/>
  </w:num>
  <w:num w:numId="32">
    <w:abstractNumId w:val="34"/>
  </w:num>
  <w:num w:numId="33">
    <w:abstractNumId w:val="35"/>
  </w:num>
  <w:num w:numId="34">
    <w:abstractNumId w:val="22"/>
  </w:num>
  <w:num w:numId="35">
    <w:abstractNumId w:val="17"/>
  </w:num>
  <w:num w:numId="36">
    <w:abstractNumId w:val="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2"/>
  </w:num>
  <w:num w:numId="40">
    <w:abstractNumId w:val="21"/>
  </w:num>
  <w:num w:numId="41">
    <w:abstractNumId w:val="25"/>
  </w:num>
  <w:num w:numId="42">
    <w:abstractNumId w:val="15"/>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7C6"/>
    <w:rsid w:val="00023982"/>
    <w:rsid w:val="00023BAD"/>
    <w:rsid w:val="000359FE"/>
    <w:rsid w:val="00035AD8"/>
    <w:rsid w:val="00037CA4"/>
    <w:rsid w:val="00043D11"/>
    <w:rsid w:val="000445A3"/>
    <w:rsid w:val="00051B4C"/>
    <w:rsid w:val="00054E3D"/>
    <w:rsid w:val="00061E64"/>
    <w:rsid w:val="00073CC4"/>
    <w:rsid w:val="0008795B"/>
    <w:rsid w:val="000A379D"/>
    <w:rsid w:val="000A7759"/>
    <w:rsid w:val="000B0D64"/>
    <w:rsid w:val="000B134C"/>
    <w:rsid w:val="000B281B"/>
    <w:rsid w:val="000B42AC"/>
    <w:rsid w:val="000E3D6F"/>
    <w:rsid w:val="000E6211"/>
    <w:rsid w:val="000F0152"/>
    <w:rsid w:val="000F40F3"/>
    <w:rsid w:val="000F6E7B"/>
    <w:rsid w:val="000F74C1"/>
    <w:rsid w:val="000F77C7"/>
    <w:rsid w:val="00110B8A"/>
    <w:rsid w:val="0011196A"/>
    <w:rsid w:val="00112E2A"/>
    <w:rsid w:val="00117744"/>
    <w:rsid w:val="00120A71"/>
    <w:rsid w:val="001220C4"/>
    <w:rsid w:val="0012469F"/>
    <w:rsid w:val="00125E07"/>
    <w:rsid w:val="0012687D"/>
    <w:rsid w:val="00127D8F"/>
    <w:rsid w:val="00130C34"/>
    <w:rsid w:val="0014387A"/>
    <w:rsid w:val="0015379F"/>
    <w:rsid w:val="001635F0"/>
    <w:rsid w:val="00163C07"/>
    <w:rsid w:val="001655A3"/>
    <w:rsid w:val="001675A4"/>
    <w:rsid w:val="00174394"/>
    <w:rsid w:val="00175897"/>
    <w:rsid w:val="00175A9E"/>
    <w:rsid w:val="0017797B"/>
    <w:rsid w:val="00185BCE"/>
    <w:rsid w:val="00190E38"/>
    <w:rsid w:val="001934A9"/>
    <w:rsid w:val="00197145"/>
    <w:rsid w:val="00197DC5"/>
    <w:rsid w:val="001A638D"/>
    <w:rsid w:val="001B51A6"/>
    <w:rsid w:val="001C1D05"/>
    <w:rsid w:val="001C1E4B"/>
    <w:rsid w:val="001D2F7C"/>
    <w:rsid w:val="001D3822"/>
    <w:rsid w:val="001D4DCD"/>
    <w:rsid w:val="001F052A"/>
    <w:rsid w:val="002014E8"/>
    <w:rsid w:val="0020183B"/>
    <w:rsid w:val="00204FC6"/>
    <w:rsid w:val="00206067"/>
    <w:rsid w:val="00206216"/>
    <w:rsid w:val="00207529"/>
    <w:rsid w:val="0021058E"/>
    <w:rsid w:val="00210F86"/>
    <w:rsid w:val="00212C31"/>
    <w:rsid w:val="00222667"/>
    <w:rsid w:val="00225C3F"/>
    <w:rsid w:val="002313C7"/>
    <w:rsid w:val="002333F4"/>
    <w:rsid w:val="00235746"/>
    <w:rsid w:val="00240C6E"/>
    <w:rsid w:val="0024217A"/>
    <w:rsid w:val="002451F9"/>
    <w:rsid w:val="0024595A"/>
    <w:rsid w:val="00247EB0"/>
    <w:rsid w:val="0025467C"/>
    <w:rsid w:val="00270A46"/>
    <w:rsid w:val="0027760E"/>
    <w:rsid w:val="00277B59"/>
    <w:rsid w:val="0028517A"/>
    <w:rsid w:val="00291391"/>
    <w:rsid w:val="0029144C"/>
    <w:rsid w:val="00291C41"/>
    <w:rsid w:val="00293C80"/>
    <w:rsid w:val="00296520"/>
    <w:rsid w:val="00296985"/>
    <w:rsid w:val="002A1FEB"/>
    <w:rsid w:val="002A44E4"/>
    <w:rsid w:val="002B3A64"/>
    <w:rsid w:val="002C2155"/>
    <w:rsid w:val="002D020D"/>
    <w:rsid w:val="002D4DA2"/>
    <w:rsid w:val="002E4197"/>
    <w:rsid w:val="002F7A23"/>
    <w:rsid w:val="003044C0"/>
    <w:rsid w:val="0030463C"/>
    <w:rsid w:val="00310C47"/>
    <w:rsid w:val="0031161F"/>
    <w:rsid w:val="00313A9C"/>
    <w:rsid w:val="00320CC8"/>
    <w:rsid w:val="00323E74"/>
    <w:rsid w:val="00325213"/>
    <w:rsid w:val="003303CC"/>
    <w:rsid w:val="0033288E"/>
    <w:rsid w:val="00332F6C"/>
    <w:rsid w:val="003332FF"/>
    <w:rsid w:val="00334E14"/>
    <w:rsid w:val="00335C18"/>
    <w:rsid w:val="0034091B"/>
    <w:rsid w:val="00353CA6"/>
    <w:rsid w:val="00354A31"/>
    <w:rsid w:val="003627E7"/>
    <w:rsid w:val="0036556F"/>
    <w:rsid w:val="00380C8E"/>
    <w:rsid w:val="00383717"/>
    <w:rsid w:val="00383AA2"/>
    <w:rsid w:val="00383F50"/>
    <w:rsid w:val="0038537E"/>
    <w:rsid w:val="003A373B"/>
    <w:rsid w:val="003B60C2"/>
    <w:rsid w:val="003C2B04"/>
    <w:rsid w:val="003D3577"/>
    <w:rsid w:val="003D6108"/>
    <w:rsid w:val="003E06AA"/>
    <w:rsid w:val="003E36A2"/>
    <w:rsid w:val="003E7111"/>
    <w:rsid w:val="003F05E3"/>
    <w:rsid w:val="003F2051"/>
    <w:rsid w:val="003F50AE"/>
    <w:rsid w:val="003F530A"/>
    <w:rsid w:val="00407A1A"/>
    <w:rsid w:val="00412DE6"/>
    <w:rsid w:val="004202BE"/>
    <w:rsid w:val="00421E39"/>
    <w:rsid w:val="00427941"/>
    <w:rsid w:val="00433072"/>
    <w:rsid w:val="00446B21"/>
    <w:rsid w:val="00446CF1"/>
    <w:rsid w:val="00452BDB"/>
    <w:rsid w:val="004537C2"/>
    <w:rsid w:val="00454088"/>
    <w:rsid w:val="0045426B"/>
    <w:rsid w:val="0045499B"/>
    <w:rsid w:val="00456241"/>
    <w:rsid w:val="00460E98"/>
    <w:rsid w:val="00467455"/>
    <w:rsid w:val="004767B0"/>
    <w:rsid w:val="004A21BC"/>
    <w:rsid w:val="004A2A57"/>
    <w:rsid w:val="004A6FC1"/>
    <w:rsid w:val="004B095D"/>
    <w:rsid w:val="004B1426"/>
    <w:rsid w:val="004B5D03"/>
    <w:rsid w:val="004C0B66"/>
    <w:rsid w:val="004C2EA8"/>
    <w:rsid w:val="004E1E0E"/>
    <w:rsid w:val="004F616E"/>
    <w:rsid w:val="004F63A2"/>
    <w:rsid w:val="0050605C"/>
    <w:rsid w:val="0051191C"/>
    <w:rsid w:val="0051425D"/>
    <w:rsid w:val="00515A80"/>
    <w:rsid w:val="005306A7"/>
    <w:rsid w:val="00530934"/>
    <w:rsid w:val="00530EEE"/>
    <w:rsid w:val="00531012"/>
    <w:rsid w:val="005432F8"/>
    <w:rsid w:val="0054391E"/>
    <w:rsid w:val="00546030"/>
    <w:rsid w:val="005502CC"/>
    <w:rsid w:val="00555F5A"/>
    <w:rsid w:val="00560956"/>
    <w:rsid w:val="00560C64"/>
    <w:rsid w:val="005837D5"/>
    <w:rsid w:val="005A02D2"/>
    <w:rsid w:val="005A0842"/>
    <w:rsid w:val="005A6B24"/>
    <w:rsid w:val="005B19B5"/>
    <w:rsid w:val="005B1A8F"/>
    <w:rsid w:val="005B21B2"/>
    <w:rsid w:val="005B7800"/>
    <w:rsid w:val="005B78FD"/>
    <w:rsid w:val="005C73DC"/>
    <w:rsid w:val="005C75E7"/>
    <w:rsid w:val="005C775D"/>
    <w:rsid w:val="005D4506"/>
    <w:rsid w:val="005D72A3"/>
    <w:rsid w:val="005E1AD5"/>
    <w:rsid w:val="005E57B4"/>
    <w:rsid w:val="005E60B0"/>
    <w:rsid w:val="005E7909"/>
    <w:rsid w:val="005F1EBE"/>
    <w:rsid w:val="005F47C6"/>
    <w:rsid w:val="005F7D40"/>
    <w:rsid w:val="00604F19"/>
    <w:rsid w:val="006108A5"/>
    <w:rsid w:val="00622730"/>
    <w:rsid w:val="00623A3B"/>
    <w:rsid w:val="006240E8"/>
    <w:rsid w:val="00624F12"/>
    <w:rsid w:val="00625BDA"/>
    <w:rsid w:val="00631B43"/>
    <w:rsid w:val="0064296C"/>
    <w:rsid w:val="0064631F"/>
    <w:rsid w:val="00650F36"/>
    <w:rsid w:val="00657952"/>
    <w:rsid w:val="006645AF"/>
    <w:rsid w:val="00666FEA"/>
    <w:rsid w:val="00667838"/>
    <w:rsid w:val="00667DDB"/>
    <w:rsid w:val="00673AE0"/>
    <w:rsid w:val="00680467"/>
    <w:rsid w:val="00685099"/>
    <w:rsid w:val="006900CD"/>
    <w:rsid w:val="00695D9D"/>
    <w:rsid w:val="006A2D10"/>
    <w:rsid w:val="006A4C7F"/>
    <w:rsid w:val="006A7C6D"/>
    <w:rsid w:val="006B7A3C"/>
    <w:rsid w:val="006C5A04"/>
    <w:rsid w:val="006D61E3"/>
    <w:rsid w:val="006D67D2"/>
    <w:rsid w:val="006F19FA"/>
    <w:rsid w:val="00700DB4"/>
    <w:rsid w:val="0070168C"/>
    <w:rsid w:val="00704C60"/>
    <w:rsid w:val="00715F58"/>
    <w:rsid w:val="00716642"/>
    <w:rsid w:val="007222A3"/>
    <w:rsid w:val="00723E57"/>
    <w:rsid w:val="007315A3"/>
    <w:rsid w:val="00741F86"/>
    <w:rsid w:val="00742364"/>
    <w:rsid w:val="007476D3"/>
    <w:rsid w:val="00756494"/>
    <w:rsid w:val="0076476F"/>
    <w:rsid w:val="00770BA0"/>
    <w:rsid w:val="00772C8D"/>
    <w:rsid w:val="00773794"/>
    <w:rsid w:val="007912D9"/>
    <w:rsid w:val="007943A4"/>
    <w:rsid w:val="007962B4"/>
    <w:rsid w:val="007A0937"/>
    <w:rsid w:val="007A4B8C"/>
    <w:rsid w:val="007A4B91"/>
    <w:rsid w:val="007A63E1"/>
    <w:rsid w:val="007A68AC"/>
    <w:rsid w:val="007B230D"/>
    <w:rsid w:val="007B2534"/>
    <w:rsid w:val="007B3F67"/>
    <w:rsid w:val="007D108E"/>
    <w:rsid w:val="007D382E"/>
    <w:rsid w:val="007D6855"/>
    <w:rsid w:val="007E21B5"/>
    <w:rsid w:val="007E33D8"/>
    <w:rsid w:val="007E66F7"/>
    <w:rsid w:val="007E74A4"/>
    <w:rsid w:val="007F0762"/>
    <w:rsid w:val="007F5B99"/>
    <w:rsid w:val="007F6B93"/>
    <w:rsid w:val="00810729"/>
    <w:rsid w:val="0081138C"/>
    <w:rsid w:val="00811D7F"/>
    <w:rsid w:val="00814D10"/>
    <w:rsid w:val="008202B5"/>
    <w:rsid w:val="00844369"/>
    <w:rsid w:val="008455D6"/>
    <w:rsid w:val="00845D61"/>
    <w:rsid w:val="008516DF"/>
    <w:rsid w:val="00854002"/>
    <w:rsid w:val="00854214"/>
    <w:rsid w:val="008625A7"/>
    <w:rsid w:val="00867FD7"/>
    <w:rsid w:val="00877231"/>
    <w:rsid w:val="00884D22"/>
    <w:rsid w:val="00885F88"/>
    <w:rsid w:val="00886E46"/>
    <w:rsid w:val="00893FE0"/>
    <w:rsid w:val="00894F0A"/>
    <w:rsid w:val="008B07C4"/>
    <w:rsid w:val="008B2B52"/>
    <w:rsid w:val="008B3E93"/>
    <w:rsid w:val="008B4897"/>
    <w:rsid w:val="008D406E"/>
    <w:rsid w:val="008D6923"/>
    <w:rsid w:val="008D7038"/>
    <w:rsid w:val="008D7B02"/>
    <w:rsid w:val="008E7904"/>
    <w:rsid w:val="008E7CE5"/>
    <w:rsid w:val="008F1DC4"/>
    <w:rsid w:val="008F3227"/>
    <w:rsid w:val="008F49B3"/>
    <w:rsid w:val="008F6164"/>
    <w:rsid w:val="00903E9C"/>
    <w:rsid w:val="009071EB"/>
    <w:rsid w:val="00911CD5"/>
    <w:rsid w:val="00911EFA"/>
    <w:rsid w:val="00917112"/>
    <w:rsid w:val="00920D3D"/>
    <w:rsid w:val="00921960"/>
    <w:rsid w:val="0092555A"/>
    <w:rsid w:val="00934F41"/>
    <w:rsid w:val="009367BF"/>
    <w:rsid w:val="00941E0E"/>
    <w:rsid w:val="00941E28"/>
    <w:rsid w:val="00945662"/>
    <w:rsid w:val="009477DF"/>
    <w:rsid w:val="009515B1"/>
    <w:rsid w:val="00953511"/>
    <w:rsid w:val="0095503F"/>
    <w:rsid w:val="00955A1B"/>
    <w:rsid w:val="0096353A"/>
    <w:rsid w:val="00965F1F"/>
    <w:rsid w:val="00974252"/>
    <w:rsid w:val="00974735"/>
    <w:rsid w:val="0098094D"/>
    <w:rsid w:val="00980C9E"/>
    <w:rsid w:val="00991B13"/>
    <w:rsid w:val="00995832"/>
    <w:rsid w:val="009A32E2"/>
    <w:rsid w:val="009A7418"/>
    <w:rsid w:val="009B0B82"/>
    <w:rsid w:val="009B4278"/>
    <w:rsid w:val="009C1340"/>
    <w:rsid w:val="009E1544"/>
    <w:rsid w:val="009F4287"/>
    <w:rsid w:val="009F5962"/>
    <w:rsid w:val="00A050FA"/>
    <w:rsid w:val="00A06E69"/>
    <w:rsid w:val="00A1174D"/>
    <w:rsid w:val="00A13B9D"/>
    <w:rsid w:val="00A35EBF"/>
    <w:rsid w:val="00A4107B"/>
    <w:rsid w:val="00A46602"/>
    <w:rsid w:val="00A63278"/>
    <w:rsid w:val="00A64BBE"/>
    <w:rsid w:val="00A67ADD"/>
    <w:rsid w:val="00A71691"/>
    <w:rsid w:val="00A74372"/>
    <w:rsid w:val="00A86FD7"/>
    <w:rsid w:val="00AA393A"/>
    <w:rsid w:val="00AC0B75"/>
    <w:rsid w:val="00AC45D5"/>
    <w:rsid w:val="00AD1F04"/>
    <w:rsid w:val="00AD6092"/>
    <w:rsid w:val="00AD6194"/>
    <w:rsid w:val="00AE7DE7"/>
    <w:rsid w:val="00B01FD1"/>
    <w:rsid w:val="00B07285"/>
    <w:rsid w:val="00B10796"/>
    <w:rsid w:val="00B13AE3"/>
    <w:rsid w:val="00B30317"/>
    <w:rsid w:val="00B33A49"/>
    <w:rsid w:val="00B343DA"/>
    <w:rsid w:val="00B42272"/>
    <w:rsid w:val="00B63F6C"/>
    <w:rsid w:val="00B6583E"/>
    <w:rsid w:val="00B65AD8"/>
    <w:rsid w:val="00B66A05"/>
    <w:rsid w:val="00B67EE1"/>
    <w:rsid w:val="00B7772D"/>
    <w:rsid w:val="00B8217B"/>
    <w:rsid w:val="00B85F50"/>
    <w:rsid w:val="00B93858"/>
    <w:rsid w:val="00B95182"/>
    <w:rsid w:val="00B96C04"/>
    <w:rsid w:val="00BA0D89"/>
    <w:rsid w:val="00BA32FF"/>
    <w:rsid w:val="00BA6612"/>
    <w:rsid w:val="00BA73C1"/>
    <w:rsid w:val="00BB4C06"/>
    <w:rsid w:val="00BB76CC"/>
    <w:rsid w:val="00BC10A4"/>
    <w:rsid w:val="00BC2431"/>
    <w:rsid w:val="00BC36CC"/>
    <w:rsid w:val="00BC3BB4"/>
    <w:rsid w:val="00BC4041"/>
    <w:rsid w:val="00BC46DA"/>
    <w:rsid w:val="00BD3B2D"/>
    <w:rsid w:val="00BD6D88"/>
    <w:rsid w:val="00BE3360"/>
    <w:rsid w:val="00BF0BD9"/>
    <w:rsid w:val="00C000B6"/>
    <w:rsid w:val="00C007EA"/>
    <w:rsid w:val="00C1020A"/>
    <w:rsid w:val="00C16BD0"/>
    <w:rsid w:val="00C257D2"/>
    <w:rsid w:val="00C27602"/>
    <w:rsid w:val="00C27EFF"/>
    <w:rsid w:val="00C308AE"/>
    <w:rsid w:val="00C32FB1"/>
    <w:rsid w:val="00C4441C"/>
    <w:rsid w:val="00C5065C"/>
    <w:rsid w:val="00C5687B"/>
    <w:rsid w:val="00C64E1F"/>
    <w:rsid w:val="00C71C8D"/>
    <w:rsid w:val="00C748BB"/>
    <w:rsid w:val="00C75BAE"/>
    <w:rsid w:val="00C83199"/>
    <w:rsid w:val="00C85E98"/>
    <w:rsid w:val="00C867AD"/>
    <w:rsid w:val="00C9350F"/>
    <w:rsid w:val="00C9355D"/>
    <w:rsid w:val="00C938EC"/>
    <w:rsid w:val="00CA0D99"/>
    <w:rsid w:val="00CA6BE4"/>
    <w:rsid w:val="00CA6D44"/>
    <w:rsid w:val="00CB3724"/>
    <w:rsid w:val="00CB5F3D"/>
    <w:rsid w:val="00CC114B"/>
    <w:rsid w:val="00CC3027"/>
    <w:rsid w:val="00CC5055"/>
    <w:rsid w:val="00CC59C2"/>
    <w:rsid w:val="00CC644D"/>
    <w:rsid w:val="00CD086C"/>
    <w:rsid w:val="00CD20ED"/>
    <w:rsid w:val="00CD2F84"/>
    <w:rsid w:val="00CD3D9F"/>
    <w:rsid w:val="00CD4A83"/>
    <w:rsid w:val="00CD6F6F"/>
    <w:rsid w:val="00CE02B2"/>
    <w:rsid w:val="00D07E33"/>
    <w:rsid w:val="00D10CF5"/>
    <w:rsid w:val="00D153C4"/>
    <w:rsid w:val="00D222CA"/>
    <w:rsid w:val="00D254D6"/>
    <w:rsid w:val="00D25796"/>
    <w:rsid w:val="00D26DAC"/>
    <w:rsid w:val="00D273BC"/>
    <w:rsid w:val="00D3324B"/>
    <w:rsid w:val="00D3365E"/>
    <w:rsid w:val="00D36299"/>
    <w:rsid w:val="00D366DE"/>
    <w:rsid w:val="00D40C36"/>
    <w:rsid w:val="00D40E56"/>
    <w:rsid w:val="00D41568"/>
    <w:rsid w:val="00D46CA2"/>
    <w:rsid w:val="00D53D69"/>
    <w:rsid w:val="00D55EB2"/>
    <w:rsid w:val="00D609ED"/>
    <w:rsid w:val="00D616B2"/>
    <w:rsid w:val="00D66023"/>
    <w:rsid w:val="00D72127"/>
    <w:rsid w:val="00D72A07"/>
    <w:rsid w:val="00D7337D"/>
    <w:rsid w:val="00D7542D"/>
    <w:rsid w:val="00D75FBE"/>
    <w:rsid w:val="00D8537F"/>
    <w:rsid w:val="00D86C3C"/>
    <w:rsid w:val="00D9078F"/>
    <w:rsid w:val="00DA0405"/>
    <w:rsid w:val="00DA1008"/>
    <w:rsid w:val="00DA19CB"/>
    <w:rsid w:val="00DA4D78"/>
    <w:rsid w:val="00DA5DDA"/>
    <w:rsid w:val="00DA740D"/>
    <w:rsid w:val="00DB3371"/>
    <w:rsid w:val="00DC2009"/>
    <w:rsid w:val="00DC322D"/>
    <w:rsid w:val="00DD3E93"/>
    <w:rsid w:val="00DF20C7"/>
    <w:rsid w:val="00DF2BB0"/>
    <w:rsid w:val="00DF4F41"/>
    <w:rsid w:val="00E01A18"/>
    <w:rsid w:val="00E02960"/>
    <w:rsid w:val="00E0433A"/>
    <w:rsid w:val="00E05EE7"/>
    <w:rsid w:val="00E10824"/>
    <w:rsid w:val="00E153F4"/>
    <w:rsid w:val="00E20B72"/>
    <w:rsid w:val="00E23C47"/>
    <w:rsid w:val="00E23FF0"/>
    <w:rsid w:val="00E24081"/>
    <w:rsid w:val="00E27267"/>
    <w:rsid w:val="00E314F2"/>
    <w:rsid w:val="00E36792"/>
    <w:rsid w:val="00E40A63"/>
    <w:rsid w:val="00E45FEB"/>
    <w:rsid w:val="00E5475B"/>
    <w:rsid w:val="00E548C7"/>
    <w:rsid w:val="00E57D2D"/>
    <w:rsid w:val="00E65A8F"/>
    <w:rsid w:val="00E7206C"/>
    <w:rsid w:val="00E75CFE"/>
    <w:rsid w:val="00E801B6"/>
    <w:rsid w:val="00E80C78"/>
    <w:rsid w:val="00E9344D"/>
    <w:rsid w:val="00E95FC7"/>
    <w:rsid w:val="00E96314"/>
    <w:rsid w:val="00E96C9F"/>
    <w:rsid w:val="00EA377C"/>
    <w:rsid w:val="00EA528A"/>
    <w:rsid w:val="00EA52B0"/>
    <w:rsid w:val="00EA5BF1"/>
    <w:rsid w:val="00EA5C34"/>
    <w:rsid w:val="00EB7DDE"/>
    <w:rsid w:val="00EC5C88"/>
    <w:rsid w:val="00ED49D3"/>
    <w:rsid w:val="00ED7F5A"/>
    <w:rsid w:val="00EE26DD"/>
    <w:rsid w:val="00EF343C"/>
    <w:rsid w:val="00EF5366"/>
    <w:rsid w:val="00EF6897"/>
    <w:rsid w:val="00EF7DC4"/>
    <w:rsid w:val="00F01758"/>
    <w:rsid w:val="00F04299"/>
    <w:rsid w:val="00F05643"/>
    <w:rsid w:val="00F104CC"/>
    <w:rsid w:val="00F120E0"/>
    <w:rsid w:val="00F124DD"/>
    <w:rsid w:val="00F20735"/>
    <w:rsid w:val="00F2689C"/>
    <w:rsid w:val="00F327DA"/>
    <w:rsid w:val="00F36872"/>
    <w:rsid w:val="00F37B76"/>
    <w:rsid w:val="00F40CBA"/>
    <w:rsid w:val="00F40EC5"/>
    <w:rsid w:val="00F41124"/>
    <w:rsid w:val="00F46618"/>
    <w:rsid w:val="00F4784A"/>
    <w:rsid w:val="00F51D98"/>
    <w:rsid w:val="00F53C22"/>
    <w:rsid w:val="00F618BE"/>
    <w:rsid w:val="00F631A2"/>
    <w:rsid w:val="00F70967"/>
    <w:rsid w:val="00F81750"/>
    <w:rsid w:val="00F8519F"/>
    <w:rsid w:val="00F860B1"/>
    <w:rsid w:val="00F8611F"/>
    <w:rsid w:val="00F90747"/>
    <w:rsid w:val="00F94A65"/>
    <w:rsid w:val="00F954F0"/>
    <w:rsid w:val="00F962AC"/>
    <w:rsid w:val="00FA5064"/>
    <w:rsid w:val="00FA7095"/>
    <w:rsid w:val="00FC53D8"/>
    <w:rsid w:val="00FD3FB1"/>
    <w:rsid w:val="00FF17C2"/>
    <w:rsid w:val="00FF4608"/>
    <w:rsid w:val="00FF7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98CF4"/>
  <w14:defaultImageDpi w14:val="0"/>
  <w15:docId w15:val="{F0217A88-C677-477A-BC06-84187FAAD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2BB0"/>
    <w:rPr>
      <w:rFonts w:cs="Times New Roman"/>
    </w:rPr>
  </w:style>
  <w:style w:type="paragraph" w:styleId="1">
    <w:name w:val="heading 1"/>
    <w:basedOn w:val="a"/>
    <w:next w:val="a"/>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
    <w:next w:val="a"/>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
    <w:next w:val="a"/>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paragraph" w:styleId="4">
    <w:name w:val="heading 4"/>
    <w:basedOn w:val="a"/>
    <w:next w:val="a"/>
    <w:link w:val="40"/>
    <w:uiPriority w:val="9"/>
    <w:semiHidden/>
    <w:unhideWhenUsed/>
    <w:qFormat/>
    <w:rsid w:val="0051191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0"/>
    <w:link w:val="2"/>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0"/>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0"/>
    <w:uiPriority w:val="99"/>
    <w:rsid w:val="005F47C6"/>
    <w:rPr>
      <w:rFonts w:ascii="Times New Roman" w:hAnsi="Times New Roman" w:cs="Times New Roman"/>
      <w:spacing w:val="10"/>
      <w:sz w:val="24"/>
      <w:szCs w:val="24"/>
    </w:rPr>
  </w:style>
  <w:style w:type="character" w:customStyle="1" w:styleId="FontStyle90">
    <w:name w:val="Font Style90"/>
    <w:basedOn w:val="a0"/>
    <w:uiPriority w:val="99"/>
    <w:rsid w:val="005F47C6"/>
    <w:rPr>
      <w:rFonts w:ascii="Times New Roman" w:hAnsi="Times New Roman" w:cs="Times New Roman"/>
      <w:b/>
      <w:bCs/>
      <w:spacing w:val="10"/>
      <w:sz w:val="24"/>
      <w:szCs w:val="24"/>
    </w:rPr>
  </w:style>
  <w:style w:type="character" w:customStyle="1" w:styleId="FontStyle92">
    <w:name w:val="Font Style92"/>
    <w:basedOn w:val="a0"/>
    <w:uiPriority w:val="99"/>
    <w:rsid w:val="005F47C6"/>
    <w:rPr>
      <w:rFonts w:ascii="Times New Roman" w:hAnsi="Times New Roman" w:cs="Times New Roman"/>
      <w:b/>
      <w:bCs/>
      <w:spacing w:val="10"/>
      <w:sz w:val="20"/>
      <w:szCs w:val="20"/>
    </w:rPr>
  </w:style>
  <w:style w:type="character" w:customStyle="1" w:styleId="FontStyle107">
    <w:name w:val="Font Style107"/>
    <w:basedOn w:val="a0"/>
    <w:uiPriority w:val="99"/>
    <w:rsid w:val="005F47C6"/>
    <w:rPr>
      <w:rFonts w:ascii="Times New Roman" w:hAnsi="Times New Roman" w:cs="Times New Roman"/>
      <w:sz w:val="20"/>
      <w:szCs w:val="20"/>
    </w:rPr>
  </w:style>
  <w:style w:type="character" w:customStyle="1" w:styleId="FontStyle116">
    <w:name w:val="Font Style116"/>
    <w:basedOn w:val="a0"/>
    <w:uiPriority w:val="99"/>
    <w:rsid w:val="005F47C6"/>
    <w:rPr>
      <w:rFonts w:ascii="Times New Roman" w:hAnsi="Times New Roman" w:cs="Times New Roman"/>
      <w:spacing w:val="10"/>
      <w:sz w:val="16"/>
      <w:szCs w:val="16"/>
    </w:rPr>
  </w:style>
  <w:style w:type="character" w:customStyle="1" w:styleId="FontStyle126">
    <w:name w:val="Font Style126"/>
    <w:basedOn w:val="a0"/>
    <w:uiPriority w:val="99"/>
    <w:rsid w:val="005F47C6"/>
    <w:rPr>
      <w:rFonts w:ascii="Times New Roman" w:hAnsi="Times New Roman" w:cs="Times New Roman"/>
      <w:i/>
      <w:iCs/>
      <w:sz w:val="24"/>
      <w:szCs w:val="24"/>
    </w:rPr>
  </w:style>
  <w:style w:type="character" w:customStyle="1" w:styleId="FontStyle127">
    <w:name w:val="Font Style127"/>
    <w:basedOn w:val="a0"/>
    <w:uiPriority w:val="99"/>
    <w:rsid w:val="005F47C6"/>
    <w:rPr>
      <w:rFonts w:ascii="Times New Roman" w:hAnsi="Times New Roman" w:cs="Times New Roman"/>
      <w:b/>
      <w:bCs/>
      <w:i/>
      <w:iCs/>
      <w:sz w:val="24"/>
      <w:szCs w:val="24"/>
    </w:rPr>
  </w:style>
  <w:style w:type="character" w:customStyle="1" w:styleId="FontStyle128">
    <w:name w:val="Font Style128"/>
    <w:basedOn w:val="a0"/>
    <w:uiPriority w:val="99"/>
    <w:rsid w:val="005F47C6"/>
    <w:rPr>
      <w:rFonts w:ascii="Times New Roman" w:hAnsi="Times New Roman" w:cs="Times New Roman"/>
      <w:b/>
      <w:bCs/>
      <w:i/>
      <w:iCs/>
      <w:sz w:val="8"/>
      <w:szCs w:val="8"/>
    </w:rPr>
  </w:style>
  <w:style w:type="character" w:customStyle="1" w:styleId="FontStyle129">
    <w:name w:val="Font Style129"/>
    <w:basedOn w:val="a0"/>
    <w:uiPriority w:val="99"/>
    <w:rsid w:val="005F47C6"/>
    <w:rPr>
      <w:rFonts w:ascii="Georgia" w:hAnsi="Georgia" w:cs="Georgia"/>
      <w:b/>
      <w:bCs/>
      <w:sz w:val="8"/>
      <w:szCs w:val="8"/>
    </w:rPr>
  </w:style>
  <w:style w:type="paragraph" w:styleId="a3">
    <w:name w:val="footer"/>
    <w:basedOn w:val="a"/>
    <w:link w:val="a4"/>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4">
    <w:name w:val="Нижний колонтитул Знак"/>
    <w:basedOn w:val="a0"/>
    <w:link w:val="a3"/>
    <w:uiPriority w:val="99"/>
    <w:locked/>
    <w:rsid w:val="005F47C6"/>
    <w:rPr>
      <w:rFonts w:ascii="Times New Roman" w:eastAsiaTheme="minorEastAsia" w:hAnsi="Times New Roman" w:cs="Times New Roman"/>
      <w:sz w:val="24"/>
      <w:szCs w:val="24"/>
      <w:lang w:val="en-US" w:eastAsia="x-none"/>
    </w:rPr>
  </w:style>
  <w:style w:type="paragraph" w:styleId="a5">
    <w:name w:val="header"/>
    <w:basedOn w:val="a"/>
    <w:link w:val="a6"/>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6">
    <w:name w:val="Верхний колонтитул Знак"/>
    <w:basedOn w:val="a0"/>
    <w:link w:val="a5"/>
    <w:uiPriority w:val="99"/>
    <w:locked/>
    <w:rsid w:val="005F47C6"/>
    <w:rPr>
      <w:rFonts w:ascii="Times New Roman" w:eastAsiaTheme="minorEastAsia" w:hAnsi="Times New Roman" w:cs="Times New Roman"/>
      <w:sz w:val="24"/>
      <w:szCs w:val="24"/>
      <w:lang w:val="en-US" w:eastAsia="x-none"/>
    </w:rPr>
  </w:style>
  <w:style w:type="character" w:styleId="a7">
    <w:name w:val="Hyperlink"/>
    <w:basedOn w:val="a0"/>
    <w:uiPriority w:val="99"/>
    <w:rsid w:val="005F47C6"/>
    <w:rPr>
      <w:rFonts w:cs="Times New Roman"/>
      <w:color w:val="0000FF"/>
      <w:u w:val="single"/>
    </w:rPr>
  </w:style>
  <w:style w:type="paragraph" w:styleId="11">
    <w:name w:val="toc 1"/>
    <w:basedOn w:val="a"/>
    <w:next w:val="a"/>
    <w:autoRedefine/>
    <w:uiPriority w:val="39"/>
    <w:unhideWhenUsed/>
    <w:qFormat/>
    <w:rsid w:val="00197145"/>
    <w:pPr>
      <w:spacing w:after="0" w:line="240" w:lineRule="auto"/>
      <w:ind w:left="284" w:hanging="284"/>
    </w:pPr>
    <w:rPr>
      <w:rFonts w:ascii="Times New Roman" w:hAnsi="Times New Roman"/>
      <w:sz w:val="32"/>
      <w:szCs w:val="20"/>
      <w:lang w:eastAsia="ru-RU"/>
    </w:rPr>
  </w:style>
  <w:style w:type="paragraph" w:styleId="21">
    <w:name w:val="toc 2"/>
    <w:basedOn w:val="a"/>
    <w:next w:val="a"/>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8">
    <w:name w:val="Body Text"/>
    <w:basedOn w:val="a"/>
    <w:link w:val="a9"/>
    <w:uiPriority w:val="99"/>
    <w:rsid w:val="005F47C6"/>
    <w:pPr>
      <w:spacing w:after="0" w:line="240" w:lineRule="auto"/>
    </w:pPr>
    <w:rPr>
      <w:rFonts w:ascii="Times New Roman" w:hAnsi="Times New Roman"/>
      <w:sz w:val="24"/>
      <w:szCs w:val="20"/>
      <w:lang w:eastAsia="ru-RU"/>
    </w:rPr>
  </w:style>
  <w:style w:type="character" w:customStyle="1" w:styleId="a9">
    <w:name w:val="Основной текст Знак"/>
    <w:basedOn w:val="a0"/>
    <w:link w:val="a8"/>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
    <w:next w:val="a"/>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
    <w:uiPriority w:val="99"/>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0"/>
    <w:rsid w:val="005F47C6"/>
    <w:rPr>
      <w:rFonts w:cs="Times New Roman"/>
    </w:rPr>
  </w:style>
  <w:style w:type="paragraph" w:styleId="aa">
    <w:name w:val="List Paragraph"/>
    <w:aliases w:val="2 Спс точк,Имя Рисунка,List Paragraph"/>
    <w:basedOn w:val="a"/>
    <w:link w:val="ab"/>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0"/>
    <w:uiPriority w:val="99"/>
    <w:rsid w:val="005F47C6"/>
    <w:rPr>
      <w:rFonts w:ascii="Times New Roman" w:hAnsi="Times New Roman" w:cs="Times New Roman"/>
      <w:sz w:val="26"/>
      <w:szCs w:val="26"/>
    </w:rPr>
  </w:style>
  <w:style w:type="paragraph" w:styleId="ac">
    <w:name w:val="Title"/>
    <w:basedOn w:val="a"/>
    <w:link w:val="ad"/>
    <w:uiPriority w:val="10"/>
    <w:qFormat/>
    <w:rsid w:val="005F47C6"/>
    <w:pPr>
      <w:spacing w:after="0" w:line="240" w:lineRule="auto"/>
      <w:jc w:val="center"/>
    </w:pPr>
    <w:rPr>
      <w:rFonts w:ascii="Times New Roman" w:hAnsi="Times New Roman"/>
      <w:b/>
      <w:sz w:val="20"/>
      <w:szCs w:val="20"/>
      <w:lang w:eastAsia="ru-RU"/>
    </w:rPr>
  </w:style>
  <w:style w:type="paragraph" w:styleId="ae">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f"/>
    <w:uiPriority w:val="99"/>
    <w:rsid w:val="005F47C6"/>
    <w:pPr>
      <w:spacing w:before="100" w:after="100" w:line="240" w:lineRule="auto"/>
    </w:pPr>
    <w:rPr>
      <w:rFonts w:ascii="Times New Roman" w:hAnsi="Times New Roman"/>
      <w:sz w:val="24"/>
      <w:szCs w:val="20"/>
      <w:lang w:eastAsia="ru-RU"/>
    </w:rPr>
  </w:style>
  <w:style w:type="character" w:customStyle="1" w:styleId="ad">
    <w:name w:val="Заголовок Знак"/>
    <w:basedOn w:val="a0"/>
    <w:link w:val="ac"/>
    <w:uiPriority w:val="10"/>
    <w:locked/>
    <w:rsid w:val="005F47C6"/>
    <w:rPr>
      <w:rFonts w:ascii="Times New Roman" w:hAnsi="Times New Roman" w:cs="Times New Roman"/>
      <w:b/>
      <w:sz w:val="20"/>
      <w:szCs w:val="20"/>
      <w:lang w:val="x-none" w:eastAsia="ru-RU"/>
    </w:rPr>
  </w:style>
  <w:style w:type="paragraph" w:customStyle="1" w:styleId="Style45">
    <w:name w:val="Style45"/>
    <w:basedOn w:val="a"/>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0"/>
    <w:uiPriority w:val="99"/>
    <w:rsid w:val="005F47C6"/>
    <w:rPr>
      <w:rFonts w:ascii="Times New Roman" w:hAnsi="Times New Roman" w:cs="Times New Roman"/>
      <w:sz w:val="30"/>
      <w:szCs w:val="30"/>
    </w:rPr>
  </w:style>
  <w:style w:type="paragraph" w:styleId="af0">
    <w:name w:val="Balloon Text"/>
    <w:basedOn w:val="a"/>
    <w:link w:val="af1"/>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1">
    <w:name w:val="Текст выноски Знак"/>
    <w:basedOn w:val="a0"/>
    <w:link w:val="af0"/>
    <w:uiPriority w:val="99"/>
    <w:semiHidden/>
    <w:locked/>
    <w:rsid w:val="005F47C6"/>
    <w:rPr>
      <w:rFonts w:ascii="Tahoma" w:eastAsiaTheme="minorEastAsia" w:hAnsi="Tahoma" w:cs="Tahoma"/>
      <w:sz w:val="16"/>
      <w:szCs w:val="16"/>
      <w:lang w:val="en-US" w:eastAsia="x-none"/>
    </w:rPr>
  </w:style>
  <w:style w:type="paragraph" w:styleId="af2">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
    <w:rsid w:val="00C71C8D"/>
    <w:pPr>
      <w:spacing w:after="0" w:line="360" w:lineRule="auto"/>
      <w:ind w:firstLine="720"/>
      <w:jc w:val="center"/>
    </w:pPr>
    <w:rPr>
      <w:rFonts w:ascii="Times New Roman" w:hAnsi="Times New Roman"/>
      <w:szCs w:val="20"/>
      <w:lang w:val="en-US" w:eastAsia="ru-RU"/>
    </w:rPr>
  </w:style>
  <w:style w:type="character" w:customStyle="1" w:styleId="FontStyle428">
    <w:name w:val="Font Style428"/>
    <w:rsid w:val="00945662"/>
    <w:rPr>
      <w:rFonts w:ascii="Times New Roman" w:hAnsi="Times New Roman" w:cs="Times New Roman"/>
      <w:b/>
      <w:bCs/>
      <w:spacing w:val="10"/>
      <w:sz w:val="26"/>
      <w:szCs w:val="26"/>
    </w:rPr>
  </w:style>
  <w:style w:type="character" w:customStyle="1" w:styleId="FontStyle429">
    <w:name w:val="Font Style429"/>
    <w:rsid w:val="00945662"/>
    <w:rPr>
      <w:rFonts w:ascii="Times New Roman" w:hAnsi="Times New Roman" w:cs="Times New Roman"/>
      <w:sz w:val="26"/>
      <w:szCs w:val="26"/>
    </w:rPr>
  </w:style>
  <w:style w:type="paragraph" w:customStyle="1" w:styleId="Style37">
    <w:name w:val="Style37"/>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3">
    <w:name w:val="Style353"/>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DB337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af3">
    <w:name w:val="список с точками"/>
    <w:rsid w:val="00903E9C"/>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paragraph" w:styleId="af4">
    <w:name w:val="footnote text"/>
    <w:basedOn w:val="a"/>
    <w:link w:val="af5"/>
    <w:rsid w:val="00903E9C"/>
    <w:pPr>
      <w:spacing w:after="160" w:line="259" w:lineRule="auto"/>
    </w:pPr>
    <w:rPr>
      <w:rFonts w:ascii="Calibri" w:eastAsia="Calibri" w:hAnsi="Calibri"/>
      <w:sz w:val="20"/>
      <w:szCs w:val="20"/>
    </w:rPr>
  </w:style>
  <w:style w:type="character" w:customStyle="1" w:styleId="af5">
    <w:name w:val="Текст сноски Знак"/>
    <w:basedOn w:val="a0"/>
    <w:link w:val="af4"/>
    <w:rsid w:val="00903E9C"/>
    <w:rPr>
      <w:rFonts w:ascii="Calibri" w:eastAsia="Calibri" w:hAnsi="Calibri" w:cs="Times New Roman"/>
      <w:sz w:val="20"/>
      <w:szCs w:val="20"/>
    </w:rPr>
  </w:style>
  <w:style w:type="character" w:styleId="af6">
    <w:name w:val="footnote reference"/>
    <w:rsid w:val="00903E9C"/>
    <w:rPr>
      <w:vertAlign w:val="superscript"/>
    </w:rPr>
  </w:style>
  <w:style w:type="table" w:styleId="af7">
    <w:name w:val="Table Grid"/>
    <w:basedOn w:val="a1"/>
    <w:uiPriority w:val="39"/>
    <w:rsid w:val="00F962AC"/>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rsid w:val="003E36A2"/>
    <w:rPr>
      <w:color w:val="800080" w:themeColor="followedHyperlink"/>
      <w:u w:val="single"/>
    </w:rPr>
  </w:style>
  <w:style w:type="paragraph" w:customStyle="1" w:styleId="Style67">
    <w:name w:val="Style67"/>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39">
    <w:name w:val="Style139"/>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70">
    <w:name w:val="Style27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3">
    <w:name w:val="Font Style693"/>
    <w:rsid w:val="00F51D98"/>
    <w:rPr>
      <w:rFonts w:ascii="Times New Roman" w:hAnsi="Times New Roman" w:cs="Times New Roman"/>
      <w:b/>
      <w:bCs/>
      <w:i/>
      <w:iCs/>
      <w:sz w:val="22"/>
      <w:szCs w:val="22"/>
    </w:rPr>
  </w:style>
  <w:style w:type="character" w:customStyle="1" w:styleId="FontStyle694">
    <w:name w:val="Font Style694"/>
    <w:rsid w:val="00F51D98"/>
    <w:rPr>
      <w:rFonts w:ascii="Times New Roman" w:hAnsi="Times New Roman" w:cs="Times New Roman"/>
      <w:b/>
      <w:bCs/>
      <w:sz w:val="22"/>
      <w:szCs w:val="22"/>
    </w:rPr>
  </w:style>
  <w:style w:type="character" w:customStyle="1" w:styleId="FontStyle695">
    <w:name w:val="Font Style695"/>
    <w:rsid w:val="00F51D98"/>
    <w:rPr>
      <w:rFonts w:ascii="Times New Roman" w:hAnsi="Times New Roman" w:cs="Times New Roman"/>
      <w:i/>
      <w:iCs/>
      <w:sz w:val="22"/>
      <w:szCs w:val="22"/>
    </w:rPr>
  </w:style>
  <w:style w:type="character" w:styleId="af9">
    <w:name w:val="Strong"/>
    <w:uiPriority w:val="22"/>
    <w:qFormat/>
    <w:rsid w:val="00454088"/>
    <w:rPr>
      <w:b/>
      <w:bCs/>
    </w:rPr>
  </w:style>
  <w:style w:type="character" w:customStyle="1" w:styleId="ab">
    <w:name w:val="Абзац списка Знак"/>
    <w:aliases w:val="2 Спс точк Знак,Имя Рисунка Знак,List Paragraph Знак"/>
    <w:link w:val="aa"/>
    <w:uiPriority w:val="34"/>
    <w:rsid w:val="00454088"/>
    <w:rPr>
      <w:rFonts w:ascii="Times New Roman" w:hAnsi="Times New Roman" w:cs="Times New Roman"/>
      <w:sz w:val="24"/>
      <w:szCs w:val="24"/>
      <w:lang w:val="en-US"/>
    </w:rPr>
  </w:style>
  <w:style w:type="table" w:customStyle="1" w:styleId="12">
    <w:name w:val="Сетка таблицы1"/>
    <w:basedOn w:val="a1"/>
    <w:next w:val="af7"/>
    <w:uiPriority w:val="39"/>
    <w:rsid w:val="00F954F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OC Heading"/>
    <w:basedOn w:val="1"/>
    <w:next w:val="a"/>
    <w:uiPriority w:val="39"/>
    <w:unhideWhenUsed/>
    <w:qFormat/>
    <w:rsid w:val="00673AE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3">
    <w:name w:val="Неразрешенное упоминание1"/>
    <w:basedOn w:val="a0"/>
    <w:uiPriority w:val="99"/>
    <w:semiHidden/>
    <w:unhideWhenUsed/>
    <w:rsid w:val="00407A1A"/>
    <w:rPr>
      <w:color w:val="605E5C"/>
      <w:shd w:val="clear" w:color="auto" w:fill="E1DFDD"/>
    </w:rPr>
  </w:style>
  <w:style w:type="paragraph" w:customStyle="1" w:styleId="Style129">
    <w:name w:val="Style129"/>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87">
    <w:name w:val="Style387"/>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81">
    <w:name w:val="Font Style681"/>
    <w:rsid w:val="008B2B52"/>
    <w:rPr>
      <w:rFonts w:ascii="Times New Roman" w:hAnsi="Times New Roman" w:cs="Times New Roman"/>
      <w:sz w:val="22"/>
      <w:szCs w:val="22"/>
    </w:rPr>
  </w:style>
  <w:style w:type="character" w:customStyle="1" w:styleId="23">
    <w:name w:val="Основной текст2"/>
    <w:rsid w:val="0051191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40">
    <w:name w:val="Заголовок 4 Знак"/>
    <w:basedOn w:val="a0"/>
    <w:link w:val="4"/>
    <w:rsid w:val="0051191C"/>
    <w:rPr>
      <w:rFonts w:asciiTheme="majorHAnsi" w:eastAsiaTheme="majorEastAsia" w:hAnsiTheme="majorHAnsi" w:cstheme="majorBidi"/>
      <w:i/>
      <w:iCs/>
      <w:color w:val="365F91" w:themeColor="accent1" w:themeShade="BF"/>
    </w:rPr>
  </w:style>
  <w:style w:type="character" w:styleId="afb">
    <w:name w:val="Subtle Emphasis"/>
    <w:basedOn w:val="a0"/>
    <w:uiPriority w:val="19"/>
    <w:qFormat/>
    <w:rsid w:val="0051191C"/>
    <w:rPr>
      <w:i/>
      <w:iCs/>
      <w:color w:val="404040" w:themeColor="text1" w:themeTint="BF"/>
    </w:rPr>
  </w:style>
  <w:style w:type="character" w:customStyle="1" w:styleId="14">
    <w:name w:val="Слабое выделение1"/>
    <w:rsid w:val="0051191C"/>
    <w:rPr>
      <w:rFonts w:cs="Times New Roman"/>
      <w:i/>
      <w:iCs/>
      <w:color w:val="404040"/>
    </w:rPr>
  </w:style>
  <w:style w:type="paragraph" w:customStyle="1" w:styleId="16pt">
    <w:name w:val="Обычный + 16 pt"/>
    <w:aliases w:val="полужирный,по центру"/>
    <w:basedOn w:val="a"/>
    <w:rsid w:val="008F1DC4"/>
    <w:pPr>
      <w:spacing w:after="0" w:line="360" w:lineRule="auto"/>
      <w:ind w:firstLine="709"/>
      <w:jc w:val="both"/>
    </w:pPr>
    <w:rPr>
      <w:rFonts w:ascii="Times New Roman" w:hAnsi="Times New Roman"/>
      <w:sz w:val="32"/>
      <w:szCs w:val="24"/>
      <w:lang w:eastAsia="ru-RU"/>
    </w:rPr>
  </w:style>
  <w:style w:type="paragraph" w:styleId="32">
    <w:name w:val="Body Text Indent 3"/>
    <w:basedOn w:val="a"/>
    <w:link w:val="33"/>
    <w:uiPriority w:val="99"/>
    <w:unhideWhenUsed/>
    <w:rsid w:val="008F1DC4"/>
    <w:pPr>
      <w:spacing w:after="120"/>
      <w:ind w:left="283"/>
    </w:pPr>
    <w:rPr>
      <w:rFonts w:eastAsiaTheme="minorEastAsia" w:cstheme="minorBidi"/>
      <w:sz w:val="16"/>
      <w:szCs w:val="16"/>
      <w:lang w:eastAsia="ru-RU"/>
    </w:rPr>
  </w:style>
  <w:style w:type="character" w:customStyle="1" w:styleId="33">
    <w:name w:val="Основной текст с отступом 3 Знак"/>
    <w:basedOn w:val="a0"/>
    <w:link w:val="32"/>
    <w:uiPriority w:val="99"/>
    <w:rsid w:val="008F1DC4"/>
    <w:rPr>
      <w:rFonts w:eastAsiaTheme="minorEastAsia" w:cstheme="minorBidi"/>
      <w:sz w:val="16"/>
      <w:szCs w:val="16"/>
      <w:lang w:eastAsia="ru-RU"/>
    </w:rPr>
  </w:style>
  <w:style w:type="character" w:customStyle="1" w:styleId="nowrap">
    <w:name w:val="nowrap"/>
    <w:rsid w:val="008F1DC4"/>
  </w:style>
  <w:style w:type="character" w:customStyle="1" w:styleId="af">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e"/>
    <w:uiPriority w:val="99"/>
    <w:locked/>
    <w:rsid w:val="008F1DC4"/>
    <w:rPr>
      <w:rFonts w:ascii="Times New Roman" w:hAnsi="Times New Roman" w:cs="Times New Roman"/>
      <w:sz w:val="24"/>
      <w:szCs w:val="20"/>
      <w:lang w:eastAsia="ru-RU"/>
    </w:rPr>
  </w:style>
  <w:style w:type="paragraph" w:customStyle="1" w:styleId="P">
    <w:name w:val="Îáû÷íûé.…P"/>
    <w:rsid w:val="00D41568"/>
    <w:pPr>
      <w:widowControl w:val="0"/>
      <w:overflowPunct w:val="0"/>
      <w:autoSpaceDE w:val="0"/>
      <w:autoSpaceDN w:val="0"/>
      <w:adjustRightInd w:val="0"/>
      <w:spacing w:after="0" w:line="240" w:lineRule="auto"/>
      <w:textAlignment w:val="baseline"/>
    </w:pPr>
    <w:rPr>
      <w:rFonts w:ascii="Arial" w:hAnsi="Arial"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030">
      <w:bodyDiv w:val="1"/>
      <w:marLeft w:val="0"/>
      <w:marRight w:val="0"/>
      <w:marTop w:val="0"/>
      <w:marBottom w:val="0"/>
      <w:divBdr>
        <w:top w:val="none" w:sz="0" w:space="0" w:color="auto"/>
        <w:left w:val="none" w:sz="0" w:space="0" w:color="auto"/>
        <w:bottom w:val="none" w:sz="0" w:space="0" w:color="auto"/>
        <w:right w:val="none" w:sz="0" w:space="0" w:color="auto"/>
      </w:divBdr>
      <w:divsChild>
        <w:div w:id="246767583">
          <w:marLeft w:val="0"/>
          <w:marRight w:val="0"/>
          <w:marTop w:val="0"/>
          <w:marBottom w:val="0"/>
          <w:divBdr>
            <w:top w:val="none" w:sz="0" w:space="0" w:color="auto"/>
            <w:left w:val="none" w:sz="0" w:space="0" w:color="auto"/>
            <w:bottom w:val="none" w:sz="0" w:space="0" w:color="auto"/>
            <w:right w:val="none" w:sz="0" w:space="0" w:color="auto"/>
          </w:divBdr>
        </w:div>
        <w:div w:id="214970920">
          <w:marLeft w:val="0"/>
          <w:marRight w:val="0"/>
          <w:marTop w:val="0"/>
          <w:marBottom w:val="0"/>
          <w:divBdr>
            <w:top w:val="none" w:sz="0" w:space="0" w:color="auto"/>
            <w:left w:val="none" w:sz="0" w:space="0" w:color="auto"/>
            <w:bottom w:val="none" w:sz="0" w:space="0" w:color="auto"/>
            <w:right w:val="none" w:sz="0" w:space="0" w:color="auto"/>
          </w:divBdr>
        </w:div>
        <w:div w:id="1267694964">
          <w:marLeft w:val="0"/>
          <w:marRight w:val="0"/>
          <w:marTop w:val="0"/>
          <w:marBottom w:val="0"/>
          <w:divBdr>
            <w:top w:val="none" w:sz="0" w:space="0" w:color="auto"/>
            <w:left w:val="none" w:sz="0" w:space="0" w:color="auto"/>
            <w:bottom w:val="none" w:sz="0" w:space="0" w:color="auto"/>
            <w:right w:val="none" w:sz="0" w:space="0" w:color="auto"/>
          </w:divBdr>
        </w:div>
      </w:divsChild>
    </w:div>
    <w:div w:id="301078008">
      <w:bodyDiv w:val="1"/>
      <w:marLeft w:val="0"/>
      <w:marRight w:val="0"/>
      <w:marTop w:val="0"/>
      <w:marBottom w:val="0"/>
      <w:divBdr>
        <w:top w:val="none" w:sz="0" w:space="0" w:color="auto"/>
        <w:left w:val="none" w:sz="0" w:space="0" w:color="auto"/>
        <w:bottom w:val="none" w:sz="0" w:space="0" w:color="auto"/>
        <w:right w:val="none" w:sz="0" w:space="0" w:color="auto"/>
      </w:divBdr>
    </w:div>
    <w:div w:id="796070863">
      <w:bodyDiv w:val="1"/>
      <w:marLeft w:val="0"/>
      <w:marRight w:val="0"/>
      <w:marTop w:val="0"/>
      <w:marBottom w:val="0"/>
      <w:divBdr>
        <w:top w:val="none" w:sz="0" w:space="0" w:color="auto"/>
        <w:left w:val="none" w:sz="0" w:space="0" w:color="auto"/>
        <w:bottom w:val="none" w:sz="0" w:space="0" w:color="auto"/>
        <w:right w:val="none" w:sz="0" w:space="0" w:color="auto"/>
      </w:divBdr>
      <w:divsChild>
        <w:div w:id="1139301600">
          <w:marLeft w:val="0"/>
          <w:marRight w:val="0"/>
          <w:marTop w:val="0"/>
          <w:marBottom w:val="0"/>
          <w:divBdr>
            <w:top w:val="none" w:sz="0" w:space="0" w:color="auto"/>
            <w:left w:val="none" w:sz="0" w:space="0" w:color="auto"/>
            <w:bottom w:val="none" w:sz="0" w:space="0" w:color="auto"/>
            <w:right w:val="none" w:sz="0" w:space="0" w:color="auto"/>
          </w:divBdr>
        </w:div>
        <w:div w:id="782575235">
          <w:marLeft w:val="0"/>
          <w:marRight w:val="0"/>
          <w:marTop w:val="0"/>
          <w:marBottom w:val="0"/>
          <w:divBdr>
            <w:top w:val="none" w:sz="0" w:space="0" w:color="auto"/>
            <w:left w:val="none" w:sz="0" w:space="0" w:color="auto"/>
            <w:bottom w:val="none" w:sz="0" w:space="0" w:color="auto"/>
            <w:right w:val="none" w:sz="0" w:space="0" w:color="auto"/>
          </w:divBdr>
        </w:div>
        <w:div w:id="203249077">
          <w:marLeft w:val="0"/>
          <w:marRight w:val="0"/>
          <w:marTop w:val="0"/>
          <w:marBottom w:val="0"/>
          <w:divBdr>
            <w:top w:val="none" w:sz="0" w:space="0" w:color="auto"/>
            <w:left w:val="none" w:sz="0" w:space="0" w:color="auto"/>
            <w:bottom w:val="none" w:sz="0" w:space="0" w:color="auto"/>
            <w:right w:val="none" w:sz="0" w:space="0" w:color="auto"/>
          </w:divBdr>
        </w:div>
      </w:divsChild>
    </w:div>
    <w:div w:id="1439522080">
      <w:bodyDiv w:val="1"/>
      <w:marLeft w:val="0"/>
      <w:marRight w:val="0"/>
      <w:marTop w:val="0"/>
      <w:marBottom w:val="0"/>
      <w:divBdr>
        <w:top w:val="none" w:sz="0" w:space="0" w:color="auto"/>
        <w:left w:val="none" w:sz="0" w:space="0" w:color="auto"/>
        <w:bottom w:val="none" w:sz="0" w:space="0" w:color="auto"/>
        <w:right w:val="none" w:sz="0" w:space="0" w:color="auto"/>
      </w:divBdr>
      <w:divsChild>
        <w:div w:id="1605187146">
          <w:marLeft w:val="0"/>
          <w:marRight w:val="0"/>
          <w:marTop w:val="0"/>
          <w:marBottom w:val="0"/>
          <w:divBdr>
            <w:top w:val="none" w:sz="0" w:space="0" w:color="auto"/>
            <w:left w:val="none" w:sz="0" w:space="0" w:color="auto"/>
            <w:bottom w:val="none" w:sz="0" w:space="0" w:color="auto"/>
            <w:right w:val="none" w:sz="0" w:space="0" w:color="auto"/>
          </w:divBdr>
        </w:div>
        <w:div w:id="1000811109">
          <w:marLeft w:val="0"/>
          <w:marRight w:val="0"/>
          <w:marTop w:val="0"/>
          <w:marBottom w:val="0"/>
          <w:divBdr>
            <w:top w:val="none" w:sz="0" w:space="0" w:color="auto"/>
            <w:left w:val="none" w:sz="0" w:space="0" w:color="auto"/>
            <w:bottom w:val="none" w:sz="0" w:space="0" w:color="auto"/>
            <w:right w:val="none" w:sz="0" w:space="0" w:color="auto"/>
          </w:divBdr>
        </w:div>
        <w:div w:id="2111126384">
          <w:marLeft w:val="0"/>
          <w:marRight w:val="0"/>
          <w:marTop w:val="0"/>
          <w:marBottom w:val="0"/>
          <w:divBdr>
            <w:top w:val="none" w:sz="0" w:space="0" w:color="auto"/>
            <w:left w:val="none" w:sz="0" w:space="0" w:color="auto"/>
            <w:bottom w:val="none" w:sz="0" w:space="0" w:color="auto"/>
            <w:right w:val="none" w:sz="0" w:space="0" w:color="auto"/>
          </w:divBdr>
        </w:div>
      </w:divsChild>
    </w:div>
    <w:div w:id="1472866808">
      <w:bodyDiv w:val="1"/>
      <w:marLeft w:val="0"/>
      <w:marRight w:val="0"/>
      <w:marTop w:val="0"/>
      <w:marBottom w:val="0"/>
      <w:divBdr>
        <w:top w:val="none" w:sz="0" w:space="0" w:color="auto"/>
        <w:left w:val="none" w:sz="0" w:space="0" w:color="auto"/>
        <w:bottom w:val="none" w:sz="0" w:space="0" w:color="auto"/>
        <w:right w:val="none" w:sz="0" w:space="0" w:color="auto"/>
      </w:divBdr>
      <w:divsChild>
        <w:div w:id="1709522430">
          <w:marLeft w:val="0"/>
          <w:marRight w:val="0"/>
          <w:marTop w:val="0"/>
          <w:marBottom w:val="0"/>
          <w:divBdr>
            <w:top w:val="none" w:sz="0" w:space="0" w:color="auto"/>
            <w:left w:val="none" w:sz="0" w:space="0" w:color="auto"/>
            <w:bottom w:val="none" w:sz="0" w:space="0" w:color="auto"/>
            <w:right w:val="none" w:sz="0" w:space="0" w:color="auto"/>
          </w:divBdr>
        </w:div>
        <w:div w:id="128419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elib.fa.ru/fbook/fin_8.pdf" TargetMode="External"/><Relationship Id="rId13" Type="http://schemas.openxmlformats.org/officeDocument/2006/relationships/hyperlink" Target="http://www.minfin.ru" TargetMode="External"/><Relationship Id="rId18" Type="http://schemas.openxmlformats.org/officeDocument/2006/relationships/hyperlink" Target="http://www.raexpert.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iskland.ru" TargetMode="External"/><Relationship Id="rId7" Type="http://schemas.openxmlformats.org/officeDocument/2006/relationships/endnotes" Target="endnotes.xml"/><Relationship Id="rId12" Type="http://schemas.openxmlformats.org/officeDocument/2006/relationships/hyperlink" Target="http://www.goverment,ru" TargetMode="External"/><Relationship Id="rId17" Type="http://schemas.openxmlformats.org/officeDocument/2006/relationships/hyperlink" Target="http://www.quote.ru" TargetMode="External"/><Relationship Id="rId25" Type="http://schemas.openxmlformats.org/officeDocument/2006/relationships/hyperlink" Target="http://www.insur-today.ru" TargetMode="External"/><Relationship Id="rId2" Type="http://schemas.openxmlformats.org/officeDocument/2006/relationships/numbering" Target="numbering.xml"/><Relationship Id="rId16" Type="http://schemas.openxmlformats.org/officeDocument/2006/relationships/hyperlink" Target="http://www.prime-tass.ru" TargetMode="External"/><Relationship Id="rId20" Type="http://schemas.openxmlformats.org/officeDocument/2006/relationships/hyperlink" Target="https://w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ins-union.ru" TargetMode="External"/><Relationship Id="rId5" Type="http://schemas.openxmlformats.org/officeDocument/2006/relationships/webSettings" Target="webSettings.xml"/><Relationship Id="rId15" Type="http://schemas.openxmlformats.org/officeDocument/2006/relationships/hyperlink" Target="http://www.nalog.gov.ru" TargetMode="External"/><Relationship Id="rId23" Type="http://schemas.openxmlformats.org/officeDocument/2006/relationships/hyperlink" Target="http://elibrary.ru" TargetMode="External"/><Relationship Id="rId28" Type="http://schemas.openxmlformats.org/officeDocument/2006/relationships/theme" Target="theme/theme1.xml"/><Relationship Id="rId10" Type="http://schemas.openxmlformats.org/officeDocument/2006/relationships/hyperlink" Target="http://elib.fa.ru/art2021/bv1902.pdf" TargetMode="External"/><Relationship Id="rId19" Type="http://schemas.openxmlformats.org/officeDocument/2006/relationships/hyperlink" Target="http://www.rbc.ru" TargetMode="External"/><Relationship Id="rId4" Type="http://schemas.openxmlformats.org/officeDocument/2006/relationships/settings" Target="settings.xml"/><Relationship Id="rId9" Type="http://schemas.openxmlformats.org/officeDocument/2006/relationships/hyperlink" Target="http://elib.fa.ru/art2018/bv338.pdf" TargetMode="External"/><Relationship Id="rId14" Type="http://schemas.openxmlformats.org/officeDocument/2006/relationships/hyperlink" Target="https://roskazna.gov.ru/" TargetMode="External"/><Relationship Id="rId22" Type="http://schemas.openxmlformats.org/officeDocument/2006/relationships/hyperlink" Target="http://biblioclub.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5AFE9-3DB1-4259-9377-A3798A61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8142</Words>
  <Characters>46413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Васильева Светлана Юрьевна</cp:lastModifiedBy>
  <cp:revision>8</cp:revision>
  <cp:lastPrinted>2022-04-18T18:03:00Z</cp:lastPrinted>
  <dcterms:created xsi:type="dcterms:W3CDTF">2022-07-19T09:33:00Z</dcterms:created>
  <dcterms:modified xsi:type="dcterms:W3CDTF">2022-07-19T11:47:00Z</dcterms:modified>
</cp:coreProperties>
</file>